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24172" w14:textId="77777777" w:rsidR="00EC37B9" w:rsidRDefault="00EC37B9" w:rsidP="00EC37B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</w:p>
    <w:p w14:paraId="2E85722F" w14:textId="77777777" w:rsidR="00EC37B9" w:rsidRDefault="00EC37B9" w:rsidP="00EC37B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  <w:r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2024. ÉVI PARKOLÓHELY-MEGVÁLTÁSBÓL SZÁRMAZÓ BEVÉTELLEL ÖSSZEFÜGGŐ </w:t>
      </w:r>
    </w:p>
    <w:p w14:paraId="507A2F4A" w14:textId="77777777" w:rsidR="00EC37B9" w:rsidRDefault="00EC37B9" w:rsidP="00EC37B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  <w:r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TÁRSASHÁZ FELÚJÍTÁSI PÁLYÁZATI KIÍRÁS</w:t>
      </w:r>
    </w:p>
    <w:p w14:paraId="7A75013F" w14:textId="77777777" w:rsidR="00EC37B9" w:rsidRDefault="00EC37B9" w:rsidP="00EC37B9">
      <w:pPr>
        <w:pStyle w:val="Nincstrkz"/>
        <w:jc w:val="both"/>
        <w:rPr>
          <w:rFonts w:ascii="Times New Roman" w:hAnsi="Times New Roman" w:cs="Times New Roman"/>
        </w:rPr>
      </w:pPr>
    </w:p>
    <w:p w14:paraId="75BDC625" w14:textId="77777777" w:rsidR="00EC37B9" w:rsidRDefault="00EC37B9" w:rsidP="00EC37B9">
      <w:pPr>
        <w:pStyle w:val="Szvegtrzs"/>
        <w:rPr>
          <w:rFonts w:cs="Times New Roman"/>
          <w:color w:val="000000" w:themeColor="text1"/>
          <w:sz w:val="22"/>
          <w:szCs w:val="22"/>
        </w:rPr>
      </w:pPr>
      <w:r>
        <w:rPr>
          <w:bCs/>
          <w:sz w:val="22"/>
          <w:szCs w:val="22"/>
        </w:rPr>
        <w:t>Budapest Főváros VII. kerület Erzsébetváros Önkormányzata Képviselő-testületének Pénzügyi és Kerületfejlesztési Bizottsága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cs="Times New Roman"/>
          <w:color w:val="000000" w:themeColor="text1"/>
          <w:sz w:val="22"/>
          <w:szCs w:val="22"/>
        </w:rPr>
        <w:t>pályázatot ír ki</w:t>
      </w:r>
      <w:r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>
        <w:rPr>
          <w:rFonts w:cs="Times New Roman"/>
          <w:color w:val="000000" w:themeColor="text1"/>
          <w:sz w:val="22"/>
          <w:szCs w:val="22"/>
        </w:rPr>
        <w:t xml:space="preserve">az Erzsébetváros közigazgatási területén lévő társasházak és lakásfenntartó szövetkezeti házak illetve </w:t>
      </w:r>
      <w:r>
        <w:rPr>
          <w:sz w:val="22"/>
          <w:szCs w:val="22"/>
        </w:rPr>
        <w:t>többségében lakás rendeltetésű ingatlanok</w:t>
      </w:r>
      <w:r>
        <w:rPr>
          <w:rFonts w:cs="Times New Roman"/>
          <w:color w:val="000000" w:themeColor="text1"/>
          <w:sz w:val="22"/>
          <w:szCs w:val="22"/>
        </w:rPr>
        <w:t xml:space="preserve"> bővítésével összefüggő </w:t>
      </w:r>
      <w:r>
        <w:rPr>
          <w:rFonts w:cs="Times New Roman"/>
          <w:b/>
          <w:color w:val="000000" w:themeColor="text1"/>
          <w:sz w:val="22"/>
          <w:szCs w:val="22"/>
        </w:rPr>
        <w:t>parkolóhely-megváltásból származó bevételből általános felújítási munkák támogatására</w:t>
      </w:r>
      <w:r>
        <w:rPr>
          <w:rFonts w:cs="Times New Roman"/>
          <w:color w:val="000000" w:themeColor="text1"/>
          <w:sz w:val="22"/>
          <w:szCs w:val="22"/>
        </w:rPr>
        <w:t xml:space="preserve"> a </w:t>
      </w:r>
      <w:r>
        <w:rPr>
          <w:rFonts w:cs="Times New Roman"/>
          <w:bCs/>
          <w:color w:val="000000" w:themeColor="text1"/>
          <w:sz w:val="22"/>
          <w:szCs w:val="22"/>
          <w:lang w:eastAsia="en-US"/>
        </w:rPr>
        <w:t xml:space="preserve">társasházaknak nyújtható felújítási támogatásról szóló </w:t>
      </w:r>
      <w:r>
        <w:rPr>
          <w:rFonts w:eastAsia="Calibri" w:cs="Times New Roman"/>
          <w:bCs/>
          <w:color w:val="000000" w:themeColor="text1"/>
          <w:sz w:val="22"/>
          <w:szCs w:val="22"/>
          <w:lang w:eastAsia="en-US"/>
        </w:rPr>
        <w:t xml:space="preserve">7/2016. (II.18.) </w:t>
      </w:r>
      <w:r>
        <w:rPr>
          <w:rFonts w:cs="Times New Roman"/>
          <w:color w:val="000000" w:themeColor="text1"/>
          <w:sz w:val="22"/>
          <w:szCs w:val="22"/>
        </w:rPr>
        <w:t>számú önkormányzati rendelet (</w:t>
      </w:r>
      <w:r>
        <w:rPr>
          <w:rFonts w:cs="Times New Roman"/>
          <w:i/>
          <w:color w:val="000000" w:themeColor="text1"/>
          <w:sz w:val="22"/>
          <w:szCs w:val="22"/>
        </w:rPr>
        <w:t>a továbbiakban: ÖR</w:t>
      </w:r>
      <w:r>
        <w:rPr>
          <w:rFonts w:cs="Times New Roman"/>
          <w:color w:val="000000" w:themeColor="text1"/>
          <w:sz w:val="22"/>
          <w:szCs w:val="22"/>
        </w:rPr>
        <w:t>) alapján.</w:t>
      </w:r>
    </w:p>
    <w:p w14:paraId="0C6767D0" w14:textId="77777777" w:rsidR="00EC37B9" w:rsidRDefault="00EC37B9" w:rsidP="00EC37B9">
      <w:pPr>
        <w:pStyle w:val="Szvegtrzs"/>
        <w:rPr>
          <w:rFonts w:cs="Times New Roman"/>
          <w:color w:val="000000" w:themeColor="text1"/>
          <w:sz w:val="22"/>
          <w:szCs w:val="22"/>
        </w:rPr>
      </w:pPr>
    </w:p>
    <w:p w14:paraId="76065F77" w14:textId="77777777" w:rsidR="00EC37B9" w:rsidRDefault="00EC37B9" w:rsidP="00EC37B9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/>
          <w:bCs/>
          <w:color w:val="000000" w:themeColor="text1"/>
          <w:sz w:val="22"/>
          <w:szCs w:val="22"/>
        </w:rPr>
        <w:t>I.</w:t>
      </w:r>
    </w:p>
    <w:p w14:paraId="6D894E51" w14:textId="77777777" w:rsidR="00EC37B9" w:rsidRDefault="00EC37B9" w:rsidP="00EC37B9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/>
          <w:bCs/>
          <w:color w:val="000000" w:themeColor="text1"/>
          <w:sz w:val="22"/>
          <w:szCs w:val="22"/>
        </w:rPr>
        <w:t>Rendelkezésre álló pénzügyi keret</w:t>
      </w:r>
    </w:p>
    <w:p w14:paraId="478E5D74" w14:textId="77777777" w:rsidR="00EC37B9" w:rsidRDefault="00EC37B9" w:rsidP="00EC37B9">
      <w:pPr>
        <w:widowControl w:val="0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A Budapest Főváros VII. kerület Erzsébetváros Önkormányzata Képviselő-testületének 4/2019. (III.22.) számú önkormányzati rendelete parkolóhelyek és rakodóhelyek megváltásáról, közcélú parkolóhelyekről szóló rendelete alapján a parkolóhely-megváltásból származó önkormányzati bevétel.</w:t>
      </w:r>
    </w:p>
    <w:p w14:paraId="3BA417DD" w14:textId="77777777" w:rsidR="00EC37B9" w:rsidRDefault="00EC37B9" w:rsidP="00EC37B9">
      <w:pPr>
        <w:widowControl w:val="0"/>
        <w:jc w:val="both"/>
        <w:rPr>
          <w:rFonts w:eastAsia="Times New Roman" w:cs="Times New Roman"/>
          <w:sz w:val="22"/>
          <w:szCs w:val="22"/>
        </w:rPr>
      </w:pPr>
    </w:p>
    <w:p w14:paraId="21344244" w14:textId="77777777" w:rsidR="00EC37B9" w:rsidRDefault="00EC37B9" w:rsidP="00EC37B9">
      <w:pPr>
        <w:widowControl w:val="0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/>
          <w:bCs/>
          <w:color w:val="000000" w:themeColor="text1"/>
          <w:sz w:val="22"/>
          <w:szCs w:val="22"/>
        </w:rPr>
        <w:t xml:space="preserve">                                                                                  II.</w:t>
      </w:r>
    </w:p>
    <w:p w14:paraId="6CDF0165" w14:textId="7B2C993B" w:rsidR="00EC37B9" w:rsidRDefault="00EC37B9" w:rsidP="00EC37B9">
      <w:pPr>
        <w:pStyle w:val="Cmsor1"/>
        <w:numPr>
          <w:ilvl w:val="0"/>
          <w:numId w:val="20"/>
        </w:numPr>
        <w:spacing w:after="60"/>
        <w:ind w:left="0" w:firstLine="0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Támogatás mértéke és</w:t>
      </w:r>
      <w:r w:rsidR="00191BF3">
        <w:rPr>
          <w:rFonts w:cs="Times New Roman"/>
          <w:color w:val="000000" w:themeColor="text1"/>
          <w:sz w:val="22"/>
          <w:szCs w:val="22"/>
        </w:rPr>
        <w:t xml:space="preserve"> módja </w:t>
      </w:r>
    </w:p>
    <w:p w14:paraId="42455F9A" w14:textId="77777777" w:rsidR="00EC37B9" w:rsidRDefault="00EC37B9" w:rsidP="00EC37B9">
      <w:pPr>
        <w:pStyle w:val="Listaszerbekezds"/>
        <w:keepNext/>
        <w:numPr>
          <w:ilvl w:val="0"/>
          <w:numId w:val="21"/>
        </w:numPr>
        <w:spacing w:before="120" w:after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bCs/>
          <w:color w:val="000000" w:themeColor="text1"/>
          <w:sz w:val="22"/>
          <w:szCs w:val="22"/>
        </w:rPr>
        <w:t>A pályázók kizárólag az</w:t>
      </w:r>
      <w:r>
        <w:rPr>
          <w:rFonts w:cs="Times New Roman"/>
          <w:color w:val="000000" w:themeColor="text1"/>
          <w:sz w:val="22"/>
          <w:szCs w:val="22"/>
        </w:rPr>
        <w:t xml:space="preserve"> Önkormányzat közigazgatási területén lévő </w:t>
      </w:r>
    </w:p>
    <w:p w14:paraId="7A715D99" w14:textId="77777777" w:rsidR="00EC37B9" w:rsidRDefault="00EC37B9" w:rsidP="00EC37B9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társasházak </w:t>
      </w:r>
    </w:p>
    <w:p w14:paraId="6A20C1CC" w14:textId="77777777" w:rsidR="00EC37B9" w:rsidRDefault="00EC37B9" w:rsidP="00EC37B9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lakásfenntartó szövetkezeti házak </w:t>
      </w:r>
    </w:p>
    <w:p w14:paraId="05B79BD6" w14:textId="77777777" w:rsidR="00EC37B9" w:rsidRDefault="00EC37B9" w:rsidP="00EC37B9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többségben lakás rendeltetésű ingatlanok</w:t>
      </w:r>
    </w:p>
    <w:p w14:paraId="6FE2035B" w14:textId="77777777" w:rsidR="00EC37B9" w:rsidRDefault="00EC37B9" w:rsidP="00EC37B9">
      <w:pPr>
        <w:pStyle w:val="Listaszerbekezds1"/>
        <w:autoSpaceDE w:val="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i/>
          <w:color w:val="000000" w:themeColor="text1"/>
          <w:sz w:val="22"/>
          <w:szCs w:val="22"/>
        </w:rPr>
        <w:t>(továbbiakban: társasház)</w:t>
      </w:r>
      <w:r>
        <w:rPr>
          <w:rFonts w:cs="Times New Roman"/>
          <w:color w:val="000000" w:themeColor="text1"/>
          <w:sz w:val="22"/>
          <w:szCs w:val="22"/>
        </w:rPr>
        <w:t xml:space="preserve"> lehetnek.</w:t>
      </w:r>
    </w:p>
    <w:p w14:paraId="4CA7B71D" w14:textId="77777777" w:rsidR="00EC37B9" w:rsidRDefault="00EC37B9" w:rsidP="00EC37B9">
      <w:pPr>
        <w:pStyle w:val="Listaszerbekezds1"/>
        <w:autoSpaceDE w:val="0"/>
        <w:ind w:left="360"/>
        <w:jc w:val="both"/>
        <w:rPr>
          <w:rFonts w:cs="Times New Roman"/>
          <w:color w:val="000000" w:themeColor="text1"/>
          <w:sz w:val="22"/>
          <w:szCs w:val="22"/>
        </w:rPr>
      </w:pPr>
    </w:p>
    <w:p w14:paraId="5928B384" w14:textId="7E126FBA" w:rsidR="00EC37B9" w:rsidRDefault="00EC37B9" w:rsidP="00EC37B9">
      <w:pPr>
        <w:pStyle w:val="Nincstrkz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A társasház bővítésével (tetőtér beépítés, emeletráépítés vagy ezek együttese) összefüggő parkolóhely-megváltásból származó bevételből </w:t>
      </w:r>
      <w:r w:rsidR="000B02F4">
        <w:rPr>
          <w:rFonts w:ascii="Times New Roman" w:hAnsi="Times New Roman" w:cs="Times New Roman"/>
          <w:color w:val="000000" w:themeColor="text1"/>
        </w:rPr>
        <w:t xml:space="preserve">támogatandó </w:t>
      </w:r>
      <w:r>
        <w:rPr>
          <w:rFonts w:ascii="Times New Roman" w:hAnsi="Times New Roman" w:cs="Times New Roman"/>
          <w:color w:val="000000" w:themeColor="text1"/>
        </w:rPr>
        <w:t xml:space="preserve">általános felújítási munkáinál a támogatás odaítélésénél figyelembe vehető fontossági sorrend, melytől a benyújtott </w:t>
      </w:r>
      <w:proofErr w:type="gramStart"/>
      <w:r>
        <w:rPr>
          <w:rFonts w:ascii="Times New Roman" w:hAnsi="Times New Roman" w:cs="Times New Roman"/>
          <w:color w:val="000000" w:themeColor="text1"/>
        </w:rPr>
        <w:t>dokumentumok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 alapján az értékelést végző Főépítészi és Vagyongazdálkodási Iroda (a továbbiakban: Iroda) - mint szakiroda - eltérhet:</w:t>
      </w:r>
    </w:p>
    <w:p w14:paraId="097BC2F2" w14:textId="77777777" w:rsidR="00EC37B9" w:rsidRDefault="00EC37B9" w:rsidP="00EC37B9">
      <w:pPr>
        <w:pStyle w:val="Nincstrkz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14:paraId="49BC5711" w14:textId="31511131" w:rsidR="00EC37B9" w:rsidRDefault="00191BF3" w:rsidP="00191BF3">
      <w:pPr>
        <w:pStyle w:val="Nincstrkz"/>
        <w:ind w:left="36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>A</w:t>
      </w:r>
      <w:r w:rsidR="00EC37B9">
        <w:rPr>
          <w:rFonts w:ascii="Times New Roman" w:hAnsi="Times New Roman" w:cs="Times New Roman"/>
          <w:b/>
          <w:color w:val="000000" w:themeColor="text1"/>
          <w:u w:val="single"/>
        </w:rPr>
        <w:t xml:space="preserve"> támogatás mértéke</w:t>
      </w:r>
      <w:r>
        <w:rPr>
          <w:rFonts w:ascii="Times New Roman" w:hAnsi="Times New Roman" w:cs="Times New Roman"/>
          <w:b/>
          <w:color w:val="000000" w:themeColor="text1"/>
          <w:u w:val="single"/>
        </w:rPr>
        <w:t xml:space="preserve"> </w:t>
      </w:r>
      <w:r w:rsidR="00EC37B9">
        <w:rPr>
          <w:rFonts w:ascii="Times New Roman" w:hAnsi="Times New Roman" w:cs="Times New Roman"/>
          <w:color w:val="000000" w:themeColor="text1"/>
        </w:rPr>
        <w:t xml:space="preserve">a pályázatot benyújtó </w:t>
      </w:r>
      <w:proofErr w:type="gramStart"/>
      <w:r w:rsidR="00EC37B9">
        <w:rPr>
          <w:rFonts w:ascii="Times New Roman" w:hAnsi="Times New Roman" w:cs="Times New Roman"/>
          <w:color w:val="000000" w:themeColor="text1"/>
        </w:rPr>
        <w:t>társasház bővítéssel</w:t>
      </w:r>
      <w:proofErr w:type="gramEnd"/>
      <w:r w:rsidR="00EC37B9">
        <w:rPr>
          <w:rFonts w:ascii="Times New Roman" w:hAnsi="Times New Roman" w:cs="Times New Roman"/>
          <w:color w:val="000000" w:themeColor="text1"/>
        </w:rPr>
        <w:t xml:space="preserve"> összefüggően befizetett parkolóhely-megváltás összegének </w:t>
      </w:r>
      <w:r>
        <w:rPr>
          <w:rFonts w:ascii="Times New Roman" w:hAnsi="Times New Roman" w:cs="Times New Roman"/>
          <w:color w:val="000000" w:themeColor="text1"/>
        </w:rPr>
        <w:t>legfeljebb 80 %-</w:t>
      </w:r>
      <w:proofErr w:type="gramStart"/>
      <w:r>
        <w:rPr>
          <w:rFonts w:ascii="Times New Roman" w:hAnsi="Times New Roman" w:cs="Times New Roman"/>
          <w:color w:val="000000" w:themeColor="text1"/>
        </w:rPr>
        <w:t>a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, amely </w:t>
      </w:r>
      <w:r w:rsidR="00EC37B9">
        <w:rPr>
          <w:rFonts w:ascii="Times New Roman" w:hAnsi="Times New Roman" w:cs="Times New Roman"/>
          <w:color w:val="000000" w:themeColor="text1"/>
        </w:rPr>
        <w:t>az elszámolás során benyújtott számla(k) összegét nem haladhatja meg.</w:t>
      </w:r>
    </w:p>
    <w:p w14:paraId="59650A61" w14:textId="77777777" w:rsidR="00EC37B9" w:rsidRDefault="00EC37B9" w:rsidP="00EC37B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p w14:paraId="144C17F6" w14:textId="77777777" w:rsidR="00EC37B9" w:rsidRDefault="00EC37B9" w:rsidP="00EC37B9">
      <w:pPr>
        <w:pStyle w:val="Nincstrkz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 xml:space="preserve">A pályázat </w:t>
      </w:r>
      <w:proofErr w:type="spellStart"/>
      <w:r>
        <w:rPr>
          <w:rFonts w:ascii="Times New Roman" w:hAnsi="Times New Roman" w:cs="Times New Roman"/>
          <w:b/>
          <w:color w:val="000000" w:themeColor="text1"/>
          <w:u w:val="single"/>
        </w:rPr>
        <w:t>igénybevehető</w:t>
      </w:r>
      <w:proofErr w:type="spellEnd"/>
      <w:r>
        <w:rPr>
          <w:rFonts w:ascii="Times New Roman" w:hAnsi="Times New Roman" w:cs="Times New Roman"/>
          <w:b/>
          <w:color w:val="000000" w:themeColor="text1"/>
          <w:u w:val="single"/>
        </w:rPr>
        <w:t xml:space="preserve"> az alábbi – a bővítéshez nem előírt - társasház felújítási munkák során:</w:t>
      </w:r>
    </w:p>
    <w:p w14:paraId="46400159" w14:textId="15CB38BD" w:rsidR="00EC37B9" w:rsidRDefault="00EC37B9" w:rsidP="00EC37B9">
      <w:pPr>
        <w:pStyle w:val="Listaszerbekezds"/>
        <w:numPr>
          <w:ilvl w:val="0"/>
          <w:numId w:val="24"/>
        </w:numPr>
        <w:suppressAutoHyphens w:val="0"/>
        <w:spacing w:before="60" w:after="60"/>
        <w:ind w:left="709" w:hanging="349"/>
        <w:jc w:val="both"/>
        <w:rPr>
          <w:rFonts w:cs="Times New Roman"/>
          <w:i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épületgépészeti felújítások, felvonó esetén építések </w:t>
      </w:r>
      <w:r>
        <w:rPr>
          <w:rFonts w:cs="Times New Roman"/>
          <w:i/>
          <w:color w:val="000000" w:themeColor="text1"/>
          <w:sz w:val="22"/>
          <w:szCs w:val="22"/>
        </w:rPr>
        <w:t>(közösségi liftek, elektromos hálózat, gázvezetékek, vízvez</w:t>
      </w:r>
      <w:r w:rsidR="00942748">
        <w:rPr>
          <w:rFonts w:cs="Times New Roman"/>
          <w:i/>
          <w:color w:val="000000" w:themeColor="text1"/>
          <w:sz w:val="22"/>
          <w:szCs w:val="22"/>
        </w:rPr>
        <w:t>e</w:t>
      </w:r>
      <w:r>
        <w:rPr>
          <w:rFonts w:cs="Times New Roman"/>
          <w:i/>
          <w:color w:val="000000" w:themeColor="text1"/>
          <w:sz w:val="22"/>
          <w:szCs w:val="22"/>
        </w:rPr>
        <w:t xml:space="preserve">ték, csatorna </w:t>
      </w:r>
      <w:proofErr w:type="spellStart"/>
      <w:r>
        <w:rPr>
          <w:rFonts w:cs="Times New Roman"/>
          <w:i/>
          <w:color w:val="000000" w:themeColor="text1"/>
          <w:sz w:val="22"/>
          <w:szCs w:val="22"/>
        </w:rPr>
        <w:t>stb</w:t>
      </w:r>
      <w:proofErr w:type="spellEnd"/>
      <w:r>
        <w:rPr>
          <w:rFonts w:cs="Times New Roman"/>
          <w:i/>
          <w:color w:val="000000" w:themeColor="text1"/>
          <w:sz w:val="22"/>
          <w:szCs w:val="22"/>
        </w:rPr>
        <w:t>),</w:t>
      </w:r>
    </w:p>
    <w:p w14:paraId="20808A07" w14:textId="77777777" w:rsidR="00EC37B9" w:rsidRDefault="00EC37B9" w:rsidP="00EC37B9">
      <w:pPr>
        <w:pStyle w:val="Listaszerbekezds"/>
        <w:numPr>
          <w:ilvl w:val="0"/>
          <w:numId w:val="24"/>
        </w:numPr>
        <w:suppressAutoHyphens w:val="0"/>
        <w:spacing w:before="60" w:after="60"/>
        <w:ind w:left="709" w:hanging="349"/>
        <w:jc w:val="both"/>
        <w:rPr>
          <w:rFonts w:cs="Times New Roman"/>
          <w:i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közterületet érintő leromlott műszaki állapot megszüntetését célzó felújítás </w:t>
      </w:r>
      <w:r>
        <w:rPr>
          <w:rFonts w:cs="Times New Roman"/>
          <w:i/>
          <w:color w:val="000000" w:themeColor="text1"/>
          <w:sz w:val="22"/>
          <w:szCs w:val="22"/>
        </w:rPr>
        <w:t xml:space="preserve">(mely magába foglalja közterületet érintő homlokzatfelújítás esetén a közterülettel érintkező földszinti homlokzat 3 méter magasságig történő </w:t>
      </w:r>
      <w:proofErr w:type="spellStart"/>
      <w:r>
        <w:rPr>
          <w:rFonts w:cs="Times New Roman"/>
          <w:i/>
          <w:color w:val="000000" w:themeColor="text1"/>
          <w:sz w:val="22"/>
          <w:szCs w:val="22"/>
        </w:rPr>
        <w:t>antigraffiti</w:t>
      </w:r>
      <w:proofErr w:type="spellEnd"/>
      <w:r>
        <w:rPr>
          <w:rFonts w:cs="Times New Roman"/>
          <w:i/>
          <w:color w:val="000000" w:themeColor="text1"/>
          <w:sz w:val="22"/>
          <w:szCs w:val="22"/>
        </w:rPr>
        <w:t xml:space="preserve"> bevonat készítését is),</w:t>
      </w:r>
    </w:p>
    <w:p w14:paraId="7E3BE816" w14:textId="77777777" w:rsidR="00EC37B9" w:rsidRDefault="00EC37B9" w:rsidP="00EC37B9">
      <w:pPr>
        <w:pStyle w:val="Listaszerbekezds"/>
        <w:numPr>
          <w:ilvl w:val="0"/>
          <w:numId w:val="24"/>
        </w:numPr>
        <w:suppressAutoHyphens w:val="0"/>
        <w:spacing w:before="60" w:after="60"/>
        <w:ind w:left="709" w:hanging="349"/>
        <w:jc w:val="both"/>
        <w:rPr>
          <w:rFonts w:cs="Times New Roman"/>
          <w:i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közterületet nem érintő, telekhatáron belüli leromlott műszaki állapot megszüntetését célzó felújítás,</w:t>
      </w:r>
    </w:p>
    <w:p w14:paraId="5B438103" w14:textId="77777777" w:rsidR="00EC37B9" w:rsidRDefault="00EC37B9" w:rsidP="00EC37B9">
      <w:pPr>
        <w:pStyle w:val="Listaszerbekezds"/>
        <w:numPr>
          <w:ilvl w:val="0"/>
          <w:numId w:val="24"/>
        </w:numPr>
        <w:suppressAutoHyphens w:val="0"/>
        <w:spacing w:before="60" w:after="60"/>
        <w:ind w:left="709" w:hanging="349"/>
        <w:jc w:val="both"/>
        <w:rPr>
          <w:rFonts w:cs="Times New Roman"/>
          <w:i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belső tereket érintő szépészeti felújítási munkák (</w:t>
      </w:r>
      <w:r>
        <w:rPr>
          <w:rFonts w:cs="Times New Roman"/>
          <w:i/>
          <w:color w:val="000000" w:themeColor="text1"/>
          <w:sz w:val="22"/>
          <w:szCs w:val="22"/>
        </w:rPr>
        <w:t xml:space="preserve">pl.: lépcsőház vagy </w:t>
      </w:r>
      <w:proofErr w:type="gramStart"/>
      <w:r>
        <w:rPr>
          <w:rFonts w:cs="Times New Roman"/>
          <w:i/>
          <w:color w:val="000000" w:themeColor="text1"/>
          <w:sz w:val="22"/>
          <w:szCs w:val="22"/>
        </w:rPr>
        <w:t>kapu</w:t>
      </w:r>
      <w:proofErr w:type="gramEnd"/>
      <w:r>
        <w:rPr>
          <w:rFonts w:cs="Times New Roman"/>
          <w:i/>
          <w:color w:val="000000" w:themeColor="text1"/>
          <w:sz w:val="22"/>
          <w:szCs w:val="22"/>
        </w:rPr>
        <w:t xml:space="preserve"> vagy kapualj felújítás).</w:t>
      </w:r>
    </w:p>
    <w:p w14:paraId="47B93505" w14:textId="77777777" w:rsidR="00EC37B9" w:rsidRDefault="00EC37B9" w:rsidP="00EC37B9">
      <w:pPr>
        <w:pStyle w:val="Nincstrkz"/>
        <w:spacing w:before="12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Közterületet érintő homlokzatfelújítás esetén közterülettel érintkező földszinti homlokzaton </w:t>
      </w:r>
      <w:proofErr w:type="spellStart"/>
      <w:r>
        <w:rPr>
          <w:rFonts w:ascii="Times New Roman" w:hAnsi="Times New Roman" w:cs="Times New Roman"/>
          <w:color w:val="000000" w:themeColor="text1"/>
        </w:rPr>
        <w:t>antigraffiti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bevonat alkalmazása kötelező, melyet az V. fejezet 2/d) pontjában előírt költségvetésnek tartalmaznia kell.</w:t>
      </w:r>
    </w:p>
    <w:p w14:paraId="2733CDFF" w14:textId="77777777" w:rsidR="00EC37B9" w:rsidRDefault="00EC37B9" w:rsidP="00EC37B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p w14:paraId="7EE0B258" w14:textId="0857CB13" w:rsidR="00055ED9" w:rsidRPr="00055ED9" w:rsidRDefault="00EC37B9" w:rsidP="00055ED9">
      <w:pPr>
        <w:pStyle w:val="NormlWeb"/>
        <w:numPr>
          <w:ilvl w:val="0"/>
          <w:numId w:val="21"/>
        </w:numPr>
        <w:shd w:val="clear" w:color="auto" w:fill="FFFFFF" w:themeFill="background1"/>
        <w:spacing w:before="0" w:after="0"/>
        <w:ind w:left="284" w:hanging="28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Műszakilag elkülöníthető, még meg nem kezdett munkákkal lehet pályázni. </w:t>
      </w:r>
    </w:p>
    <w:p w14:paraId="350CD2A3" w14:textId="6378FDCB" w:rsidR="00C2333E" w:rsidRPr="00FD3938" w:rsidRDefault="00EC37B9" w:rsidP="00055ED9">
      <w:pPr>
        <w:pStyle w:val="NormlWeb"/>
        <w:numPr>
          <w:ilvl w:val="0"/>
          <w:numId w:val="21"/>
        </w:numPr>
        <w:shd w:val="clear" w:color="auto" w:fill="FFFFFF" w:themeFill="background1"/>
        <w:spacing w:before="0" w:after="0"/>
        <w:ind w:left="284" w:hanging="28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A pályázat benyújtásának feltétele, hogy a pályázattal érintett társasház bővítéséhez szükséges </w:t>
      </w:r>
      <w:r w:rsidRPr="00FD3938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parkolómegváltás díja az Önkormányzatnak megfizetésre kerüljön. A megfizetetlen parkolómegváltás a pályázat </w:t>
      </w:r>
      <w:proofErr w:type="gramStart"/>
      <w:r w:rsidRPr="00FD3938">
        <w:rPr>
          <w:rFonts w:ascii="Times New Roman" w:cs="Times New Roman"/>
          <w:color w:val="000000" w:themeColor="text1"/>
          <w:sz w:val="22"/>
          <w:szCs w:val="22"/>
          <w:lang w:val="hu-HU"/>
        </w:rPr>
        <w:t>automatikus</w:t>
      </w:r>
      <w:proofErr w:type="gramEnd"/>
      <w:r w:rsidRPr="00FD3938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  <w:proofErr w:type="spellStart"/>
      <w:r w:rsidRPr="00FD3938">
        <w:rPr>
          <w:rFonts w:ascii="Times New Roman" w:cs="Times New Roman"/>
          <w:color w:val="000000" w:themeColor="text1"/>
          <w:sz w:val="22"/>
          <w:szCs w:val="22"/>
          <w:lang w:val="hu-HU"/>
        </w:rPr>
        <w:t>eredménytelenségét</w:t>
      </w:r>
      <w:proofErr w:type="spellEnd"/>
      <w:r w:rsidRPr="00FD3938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eredményezi.</w:t>
      </w:r>
    </w:p>
    <w:p w14:paraId="33AD4E35" w14:textId="75E6E3B8" w:rsidR="00055ED9" w:rsidRPr="00FD3938" w:rsidRDefault="00055ED9" w:rsidP="00055ED9">
      <w:pPr>
        <w:pStyle w:val="NormlWeb"/>
        <w:numPr>
          <w:ilvl w:val="0"/>
          <w:numId w:val="21"/>
        </w:numPr>
        <w:shd w:val="clear" w:color="auto" w:fill="FFFFFF" w:themeFill="background1"/>
        <w:spacing w:before="0" w:after="0"/>
        <w:ind w:left="284" w:hanging="28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FD3938">
        <w:rPr>
          <w:rFonts w:ascii="Times New Roman" w:cs="Times New Roman"/>
          <w:color w:val="000000" w:themeColor="text1"/>
          <w:sz w:val="22"/>
          <w:szCs w:val="22"/>
          <w:lang w:val="hu-HU"/>
        </w:rPr>
        <w:t>A pályázaton való részvétel feltétele, hogy a társasház bővítésével kapcsolatos parkolómegváltás megállapodás 2024. évben kerüljön aláírásra.</w:t>
      </w:r>
    </w:p>
    <w:p w14:paraId="6613A546" w14:textId="77777777" w:rsidR="00603A94" w:rsidRPr="00603A94" w:rsidRDefault="00603A94" w:rsidP="00EC37B9">
      <w:pPr>
        <w:pStyle w:val="NormlWeb"/>
        <w:numPr>
          <w:ilvl w:val="0"/>
          <w:numId w:val="21"/>
        </w:numPr>
        <w:shd w:val="clear" w:color="auto" w:fill="FFFFFF" w:themeFill="background1"/>
        <w:spacing w:before="0" w:after="0"/>
        <w:ind w:left="284" w:hanging="28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Azonos munkával más – az Ö</w:t>
      </w:r>
      <w:r w:rsidR="00EC37B9" w:rsidRPr="00FD3938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nkormányzat, illetve a Fővárosi Önkormányzat által meghirdetett </w:t>
      </w:r>
      <w:r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- </w:t>
      </w:r>
      <w:r w:rsidR="00EC37B9" w:rsidRPr="00FD3938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egyéb társasházi</w:t>
      </w:r>
      <w:r w:rsidR="00EC37B9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pályázaton való</w:t>
      </w:r>
      <w:r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részvétel kizáró ok.</w:t>
      </w:r>
    </w:p>
    <w:p w14:paraId="07753C7F" w14:textId="719713EE" w:rsidR="00EC37B9" w:rsidRDefault="00EC37B9" w:rsidP="00EC37B9">
      <w:pPr>
        <w:pStyle w:val="Nincstrkz"/>
        <w:numPr>
          <w:ilvl w:val="0"/>
          <w:numId w:val="21"/>
        </w:numPr>
        <w:suppressAutoHyphens w:val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támogatás </w:t>
      </w:r>
      <w:proofErr w:type="gramStart"/>
      <w:r>
        <w:rPr>
          <w:rFonts w:ascii="Times New Roman" w:hAnsi="Times New Roman" w:cs="Times New Roman"/>
        </w:rPr>
        <w:t>odaítélésének</w:t>
      </w:r>
      <w:proofErr w:type="gramEnd"/>
      <w:r>
        <w:rPr>
          <w:rFonts w:ascii="Times New Roman" w:hAnsi="Times New Roman" w:cs="Times New Roman"/>
        </w:rPr>
        <w:t xml:space="preserve"> ill. </w:t>
      </w:r>
      <w:r>
        <w:rPr>
          <w:rFonts w:ascii="Times New Roman" w:hAnsi="Times New Roman" w:cs="Times New Roman"/>
          <w:b/>
        </w:rPr>
        <w:t>kifizetésének</w:t>
      </w:r>
      <w:r>
        <w:rPr>
          <w:rFonts w:ascii="Times New Roman" w:hAnsi="Times New Roman" w:cs="Times New Roman"/>
        </w:rPr>
        <w:t xml:space="preserve"> feltétele, hogy a felújítási munka eredményeként az osztatlan közös tulajdonú szerkezetek korszerűs</w:t>
      </w:r>
      <w:r w:rsidR="00942748">
        <w:rPr>
          <w:rFonts w:ascii="Times New Roman" w:hAnsi="Times New Roman" w:cs="Times New Roman"/>
        </w:rPr>
        <w:t>ö</w:t>
      </w:r>
      <w:r>
        <w:rPr>
          <w:rFonts w:ascii="Times New Roman" w:hAnsi="Times New Roman" w:cs="Times New Roman"/>
        </w:rPr>
        <w:t>dj</w:t>
      </w:r>
      <w:r w:rsidR="00942748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nek, illetve felvonó telepítés/felújítás esetén a telepített </w:t>
      </w:r>
      <w:r>
        <w:rPr>
          <w:rFonts w:ascii="Times New Roman" w:hAnsi="Times New Roman" w:cs="Times New Roman"/>
        </w:rPr>
        <w:lastRenderedPageBreak/>
        <w:t xml:space="preserve">szerkezet a rendeltetésszerű és biztonságos használatra alkalmas legyen és a használatra vonatkozóan hatósági engedéllyel rendelkezzen. </w:t>
      </w:r>
    </w:p>
    <w:p w14:paraId="379E9759" w14:textId="77777777" w:rsidR="00EC37B9" w:rsidRDefault="00EC37B9" w:rsidP="00EC37B9">
      <w:pPr>
        <w:pStyle w:val="Nincstrkz"/>
        <w:numPr>
          <w:ilvl w:val="0"/>
          <w:numId w:val="21"/>
        </w:numPr>
        <w:suppressAutoHyphens w:val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támogatás </w:t>
      </w:r>
      <w:r>
        <w:rPr>
          <w:rFonts w:ascii="Times New Roman" w:hAnsi="Times New Roman" w:cs="Times New Roman"/>
          <w:b/>
        </w:rPr>
        <w:t>kifizetésének</w:t>
      </w:r>
      <w:r>
        <w:rPr>
          <w:rFonts w:ascii="Times New Roman" w:hAnsi="Times New Roman" w:cs="Times New Roman"/>
        </w:rPr>
        <w:t xml:space="preserve"> feltétele, hogy a pályázati támogatásból elvégzett építési munkák tekintetében a Társasház regisztrált műszaki ellenőrrel szerződést köt az elvégzett építési munkák szakszerűségének felügyeletére. A műszaki ellenőr személye nem kötődhet a társasház bővítése során szükséges építési munkákhoz.</w:t>
      </w:r>
    </w:p>
    <w:p w14:paraId="5A21088C" w14:textId="77777777" w:rsidR="00EC37B9" w:rsidRDefault="00EC37B9" w:rsidP="00EC37B9">
      <w:pPr>
        <w:pStyle w:val="Nincstrkz"/>
        <w:numPr>
          <w:ilvl w:val="0"/>
          <w:numId w:val="21"/>
        </w:numPr>
        <w:suppressAutoHyphens w:val="0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 támogatás formája vissza nem térítendő támogatás, amelyet a munka elvégzését követően a benyújtott elszámolás alapján utófinanszírozás keretén belül – a támogatási szerződésben foglaltak szerint – folyósíthat az Önkormányzat a Pályázó részére.</w:t>
      </w:r>
    </w:p>
    <w:p w14:paraId="4051CD2F" w14:textId="5F59969E" w:rsidR="00EC37B9" w:rsidRDefault="00EC37B9" w:rsidP="00EC37B9">
      <w:pPr>
        <w:pStyle w:val="Nincstrkz"/>
        <w:numPr>
          <w:ilvl w:val="0"/>
          <w:numId w:val="21"/>
        </w:numPr>
        <w:suppressAutoHyphens w:val="0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A ténylegesen kifizethető támogatás mértéke nem lehet több a </w:t>
      </w:r>
      <w:r w:rsidR="0006073A" w:rsidRPr="00DF1B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Képviselő-testület Pénzügyi és Kerületfejlesztési Bizottsága (továbbiakban: Bizottság)</w:t>
      </w:r>
      <w:r>
        <w:rPr>
          <w:rFonts w:ascii="Times New Roman" w:hAnsi="Times New Roman" w:cs="Times New Roman"/>
        </w:rPr>
        <w:t xml:space="preserve"> által megítélt összegnél - </w:t>
      </w:r>
      <w:r>
        <w:rPr>
          <w:rFonts w:ascii="Times New Roman" w:hAnsi="Times New Roman" w:cs="Times New Roman"/>
          <w:i/>
        </w:rPr>
        <w:t>melynek mértékét a II. fejezet 2) pontjában foglaltak határozzák meg</w:t>
      </w:r>
      <w:r>
        <w:rPr>
          <w:rFonts w:ascii="Times New Roman" w:hAnsi="Times New Roman" w:cs="Times New Roman"/>
        </w:rPr>
        <w:t xml:space="preserve"> - sem az elszámolás során benyújtott </w:t>
      </w:r>
      <w:proofErr w:type="gramStart"/>
      <w:r>
        <w:rPr>
          <w:rFonts w:ascii="Times New Roman" w:hAnsi="Times New Roman" w:cs="Times New Roman"/>
        </w:rPr>
        <w:t>számla(</w:t>
      </w:r>
      <w:proofErr w:type="gramEnd"/>
      <w:r>
        <w:rPr>
          <w:rFonts w:ascii="Times New Roman" w:hAnsi="Times New Roman" w:cs="Times New Roman"/>
        </w:rPr>
        <w:t>k) összegétől.</w:t>
      </w:r>
    </w:p>
    <w:p w14:paraId="1D395440" w14:textId="77777777" w:rsidR="00EC37B9" w:rsidRDefault="00EC37B9" w:rsidP="00EC37B9">
      <w:pPr>
        <w:pStyle w:val="Nincstrkz"/>
        <w:numPr>
          <w:ilvl w:val="0"/>
          <w:numId w:val="21"/>
        </w:numPr>
        <w:suppressAutoHyphens w:val="0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Örökségvédelemmel érintett ingatlanok esetében</w:t>
      </w:r>
      <w:r>
        <w:rPr>
          <w:rFonts w:ascii="Times New Roman" w:hAnsi="Times New Roman" w:cs="Times New Roman"/>
        </w:rPr>
        <w:t xml:space="preserve"> - egyedi műemléken, értékleltárban nyilvántartott műemléki értéken</w:t>
      </w:r>
      <w:r>
        <w:rPr>
          <w:rFonts w:ascii="Times New Roman" w:hAnsi="Times New Roman" w:cs="Times New Roman"/>
          <w:b/>
        </w:rPr>
        <w:t>, fővárosi, vagy helyi védett épület esetén</w:t>
      </w:r>
      <w:r>
        <w:rPr>
          <w:rFonts w:ascii="Times New Roman" w:hAnsi="Times New Roman" w:cs="Times New Roman"/>
        </w:rPr>
        <w:t xml:space="preserve"> – a mindenkori jogszabályok szerinti előírások figyelembe vételével – a támogatott munka megkezdésének feltétele az érintett hatósági, szakhatósági engedélyek beszerzése. Az engedélyek beszerzése pályázó feladata.</w:t>
      </w:r>
    </w:p>
    <w:p w14:paraId="3B61DC5D" w14:textId="77777777" w:rsidR="00EC37B9" w:rsidRDefault="00EC37B9" w:rsidP="00EC37B9">
      <w:pPr>
        <w:pStyle w:val="Szvegtrzs"/>
        <w:keepNext/>
        <w:shd w:val="clear" w:color="auto" w:fill="FFFFFF" w:themeFill="background1"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/>
          <w:bCs/>
          <w:color w:val="000000" w:themeColor="text1"/>
          <w:sz w:val="22"/>
          <w:szCs w:val="22"/>
        </w:rPr>
        <w:t>III.</w:t>
      </w:r>
    </w:p>
    <w:p w14:paraId="344FAFB5" w14:textId="77777777" w:rsidR="00EC37B9" w:rsidRDefault="00EC37B9" w:rsidP="00EC37B9">
      <w:pPr>
        <w:pStyle w:val="Szvegtrzs"/>
        <w:keepNext/>
        <w:shd w:val="clear" w:color="auto" w:fill="FFFFFF" w:themeFill="background1"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/>
          <w:bCs/>
          <w:color w:val="000000" w:themeColor="text1"/>
          <w:sz w:val="22"/>
          <w:szCs w:val="22"/>
        </w:rPr>
        <w:t xml:space="preserve">A pályázat benyújtása, elbírálása </w:t>
      </w:r>
    </w:p>
    <w:p w14:paraId="70147703" w14:textId="77777777" w:rsidR="00EC37B9" w:rsidRDefault="00EC37B9" w:rsidP="00EC37B9">
      <w:pPr>
        <w:pStyle w:val="Szvegtrzs"/>
        <w:numPr>
          <w:ilvl w:val="0"/>
          <w:numId w:val="25"/>
        </w:numPr>
        <w:shd w:val="clear" w:color="auto" w:fill="FFFFFF" w:themeFill="background1"/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/>
          <w:bCs/>
          <w:color w:val="000000" w:themeColor="text1"/>
          <w:sz w:val="22"/>
          <w:szCs w:val="22"/>
        </w:rPr>
        <w:t xml:space="preserve">A Pályázati felhívás és mellékletei </w:t>
      </w:r>
      <w:proofErr w:type="spellStart"/>
      <w:r>
        <w:rPr>
          <w:rFonts w:cs="Times New Roman"/>
          <w:b/>
          <w:color w:val="000000" w:themeColor="text1"/>
          <w:sz w:val="22"/>
          <w:szCs w:val="22"/>
        </w:rPr>
        <w:t>letölthetőek</w:t>
      </w:r>
      <w:proofErr w:type="spellEnd"/>
      <w:r>
        <w:rPr>
          <w:rFonts w:cs="Times New Roman"/>
          <w:b/>
          <w:color w:val="000000" w:themeColor="text1"/>
          <w:sz w:val="22"/>
          <w:szCs w:val="22"/>
        </w:rPr>
        <w:t xml:space="preserve"> az Önkormányzat honlapjáról (</w:t>
      </w:r>
      <w:hyperlink r:id="rId7" w:history="1">
        <w:r>
          <w:rPr>
            <w:rStyle w:val="Hiperhivatkozs"/>
            <w:rFonts w:cs="Times New Roman"/>
            <w:b/>
            <w:i/>
            <w:color w:val="000000" w:themeColor="text1"/>
            <w:sz w:val="22"/>
            <w:szCs w:val="22"/>
          </w:rPr>
          <w:t>www.erzsebetvaros.hu</w:t>
        </w:r>
      </w:hyperlink>
      <w:r>
        <w:rPr>
          <w:rFonts w:cs="Times New Roman"/>
          <w:b/>
          <w:color w:val="000000" w:themeColor="text1"/>
          <w:sz w:val="22"/>
          <w:szCs w:val="22"/>
        </w:rPr>
        <w:t xml:space="preserve">). </w:t>
      </w:r>
    </w:p>
    <w:p w14:paraId="5C269A23" w14:textId="77777777" w:rsidR="00EC37B9" w:rsidRDefault="00EC37B9" w:rsidP="00EC37B9">
      <w:pPr>
        <w:pStyle w:val="Szvegtrzs"/>
        <w:numPr>
          <w:ilvl w:val="0"/>
          <w:numId w:val="25"/>
        </w:numPr>
        <w:shd w:val="clear" w:color="auto" w:fill="FFFFFF" w:themeFill="background1"/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/>
          <w:bCs/>
          <w:color w:val="000000" w:themeColor="text1"/>
          <w:sz w:val="22"/>
          <w:szCs w:val="22"/>
        </w:rPr>
        <w:t xml:space="preserve">A pályázatok benyújtásának módja: a pályázati dokumentációt beleértve valamennyi tartalmát kizárólag PDF formátumban lehet benyújtani </w:t>
      </w:r>
      <w:r>
        <w:rPr>
          <w:rFonts w:eastAsia="Times New Roman" w:cs="Times New Roman"/>
          <w:b/>
          <w:sz w:val="22"/>
          <w:szCs w:val="22"/>
          <w:u w:val="single"/>
        </w:rPr>
        <w:t>Cégkapun/ügyfélkapun keresztül elektronikus úton</w:t>
      </w:r>
      <w:r>
        <w:rPr>
          <w:rFonts w:cs="Times New Roman"/>
          <w:b/>
          <w:color w:val="000000" w:themeColor="text1"/>
          <w:sz w:val="22"/>
          <w:szCs w:val="22"/>
        </w:rPr>
        <w:t xml:space="preserve">. A pályázati dokumentáció 1-, maximum 2 darab PDF </w:t>
      </w:r>
      <w:proofErr w:type="gramStart"/>
      <w:r>
        <w:rPr>
          <w:rFonts w:cs="Times New Roman"/>
          <w:b/>
          <w:color w:val="000000" w:themeColor="text1"/>
          <w:sz w:val="22"/>
          <w:szCs w:val="22"/>
        </w:rPr>
        <w:t>fájlba</w:t>
      </w:r>
      <w:proofErr w:type="gramEnd"/>
      <w:r>
        <w:rPr>
          <w:rFonts w:cs="Times New Roman"/>
          <w:b/>
          <w:color w:val="000000" w:themeColor="text1"/>
          <w:sz w:val="22"/>
          <w:szCs w:val="22"/>
        </w:rPr>
        <w:t xml:space="preserve"> tömörítendő. </w:t>
      </w:r>
    </w:p>
    <w:p w14:paraId="4FF407DB" w14:textId="77777777" w:rsidR="00EC37B9" w:rsidRDefault="00EC37B9" w:rsidP="00EC37B9">
      <w:pPr>
        <w:pStyle w:val="Szvegtrzs"/>
        <w:shd w:val="clear" w:color="auto" w:fill="FFFFFF" w:themeFill="background1"/>
        <w:tabs>
          <w:tab w:val="left" w:pos="426"/>
        </w:tabs>
        <w:ind w:left="425"/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Cs/>
          <w:i/>
          <w:sz w:val="22"/>
          <w:szCs w:val="22"/>
        </w:rPr>
        <w:t>Hivatali kapu elérhetőség: rövid név: BPVIIPH; KRID kód:500127390</w:t>
      </w:r>
    </w:p>
    <w:p w14:paraId="5FDE3FE9" w14:textId="77777777" w:rsidR="00EC37B9" w:rsidRDefault="00EC37B9" w:rsidP="00EC37B9">
      <w:pPr>
        <w:pStyle w:val="Szvegtrzs"/>
        <w:numPr>
          <w:ilvl w:val="0"/>
          <w:numId w:val="25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/>
          <w:color w:val="000000" w:themeColor="text1"/>
          <w:sz w:val="22"/>
          <w:szCs w:val="22"/>
        </w:rPr>
        <w:t>A pályázatok benyújtására nyitva álló időszak</w:t>
      </w:r>
      <w:r>
        <w:rPr>
          <w:rFonts w:cs="Times New Roman"/>
          <w:color w:val="000000" w:themeColor="text1"/>
          <w:sz w:val="22"/>
          <w:szCs w:val="22"/>
        </w:rPr>
        <w:t>:</w:t>
      </w:r>
      <w:r>
        <w:rPr>
          <w:rFonts w:cs="Times New Roman"/>
          <w:b/>
          <w:color w:val="000000" w:themeColor="text1"/>
          <w:sz w:val="22"/>
          <w:szCs w:val="22"/>
        </w:rPr>
        <w:t xml:space="preserve"> 2024. </w:t>
      </w:r>
      <w:r w:rsidR="00356CE2">
        <w:rPr>
          <w:rFonts w:cs="Times New Roman"/>
          <w:b/>
          <w:color w:val="000000" w:themeColor="text1"/>
          <w:sz w:val="22"/>
          <w:szCs w:val="22"/>
        </w:rPr>
        <w:t xml:space="preserve">június 01-től </w:t>
      </w:r>
      <w:r>
        <w:rPr>
          <w:rFonts w:cs="Times New Roman"/>
          <w:b/>
          <w:color w:val="000000" w:themeColor="text1"/>
          <w:sz w:val="22"/>
          <w:szCs w:val="22"/>
        </w:rPr>
        <w:t>2024. december 31-ig.</w:t>
      </w:r>
    </w:p>
    <w:p w14:paraId="2644E034" w14:textId="77777777" w:rsidR="00205D71" w:rsidRDefault="00EC37B9" w:rsidP="00205D71">
      <w:pPr>
        <w:pStyle w:val="Szvegtrzs"/>
        <w:numPr>
          <w:ilvl w:val="0"/>
          <w:numId w:val="25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/>
          <w:bCs/>
          <w:color w:val="000000" w:themeColor="text1"/>
          <w:sz w:val="22"/>
          <w:szCs w:val="22"/>
        </w:rPr>
        <w:t xml:space="preserve">A pályázatok elbírálásának határideje: A benyújtást követő 60 naptári napon belül az Iroda a </w:t>
      </w:r>
      <w:proofErr w:type="gramStart"/>
      <w:r>
        <w:rPr>
          <w:rFonts w:cs="Times New Roman"/>
          <w:b/>
          <w:bCs/>
          <w:color w:val="000000" w:themeColor="text1"/>
          <w:sz w:val="22"/>
          <w:szCs w:val="22"/>
        </w:rPr>
        <w:t>Bizottság következő</w:t>
      </w:r>
      <w:proofErr w:type="gramEnd"/>
      <w:r>
        <w:rPr>
          <w:rFonts w:cs="Times New Roman"/>
          <w:b/>
          <w:bCs/>
          <w:color w:val="000000" w:themeColor="text1"/>
          <w:sz w:val="22"/>
          <w:szCs w:val="22"/>
        </w:rPr>
        <w:t xml:space="preserve"> ülése elé terjeszti döntéshozatalra, mely időtartamba nem </w:t>
      </w:r>
      <w:r w:rsidR="00205D71">
        <w:rPr>
          <w:rFonts w:cs="Times New Roman"/>
          <w:b/>
          <w:bCs/>
          <w:color w:val="000000" w:themeColor="text1"/>
          <w:sz w:val="22"/>
          <w:szCs w:val="22"/>
        </w:rPr>
        <w:t>számít bele az ügyfél késedelme.</w:t>
      </w:r>
    </w:p>
    <w:p w14:paraId="70BD436B" w14:textId="71A62276" w:rsidR="00205D71" w:rsidRPr="00205D71" w:rsidRDefault="00EC37B9" w:rsidP="00205D71">
      <w:pPr>
        <w:pStyle w:val="Szvegtrzs"/>
        <w:numPr>
          <w:ilvl w:val="0"/>
          <w:numId w:val="25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205D71">
        <w:rPr>
          <w:rFonts w:cs="Times New Roman"/>
          <w:color w:val="000000" w:themeColor="text1"/>
        </w:rPr>
        <w:t xml:space="preserve">A tárgyévben a pályázatokra fordítható keret a pályázó társasház bővítésével (emeletráépítés, tetőtér beépítés vagy ezek együttese) összefüggő-, a bővítéshez építésügyi hatósági engedéllyel rendelkező Építtető által az Önkormányzatnak megfizetett parkolóhely megváltás mértéke </w:t>
      </w:r>
      <w:r w:rsidR="00205D71">
        <w:rPr>
          <w:rFonts w:cs="Times New Roman"/>
          <w:color w:val="000000" w:themeColor="text1"/>
        </w:rPr>
        <w:t>(II. fejezet 2) pontja szerint).</w:t>
      </w:r>
    </w:p>
    <w:p w14:paraId="10F1C559" w14:textId="0B5FAEB0" w:rsidR="00EC37B9" w:rsidRPr="00205D71" w:rsidRDefault="00EC37B9" w:rsidP="00205D71">
      <w:pPr>
        <w:pStyle w:val="Szvegtrzs"/>
        <w:numPr>
          <w:ilvl w:val="0"/>
          <w:numId w:val="25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205D71">
        <w:rPr>
          <w:rFonts w:cs="Times New Roman"/>
          <w:b/>
          <w:bCs/>
          <w:color w:val="000000" w:themeColor="text1"/>
        </w:rPr>
        <w:t>A pályázatok eredménye</w:t>
      </w:r>
      <w:r w:rsidRPr="00205D71">
        <w:rPr>
          <w:rFonts w:cs="Times New Roman"/>
          <w:color w:val="000000" w:themeColor="text1"/>
        </w:rPr>
        <w:t xml:space="preserve"> a Budapest Főváros VII. kerület Erzsébetváros Önkormányzata hivatalos honlapján közzétételre kerül, valamint a részt vevő pályázók </w:t>
      </w:r>
      <w:r w:rsidRPr="00205D71">
        <w:rPr>
          <w:rFonts w:cs="Times New Roman"/>
          <w:b/>
          <w:bCs/>
          <w:color w:val="000000" w:themeColor="text1"/>
        </w:rPr>
        <w:t>ügyfélkapun keresztül értesítést kapnak</w:t>
      </w:r>
      <w:r w:rsidRPr="00205D71">
        <w:rPr>
          <w:rStyle w:val="Jegyzethivatkozs"/>
          <w:rFonts w:cs="Times New Roman"/>
        </w:rPr>
        <w:t>.</w:t>
      </w:r>
      <w:r w:rsidRPr="00205D71">
        <w:rPr>
          <w:rFonts w:cs="Times New Roman"/>
          <w:color w:val="000000" w:themeColor="text1"/>
        </w:rPr>
        <w:t xml:space="preserve"> </w:t>
      </w:r>
    </w:p>
    <w:p w14:paraId="262C99E9" w14:textId="77777777" w:rsidR="00EC37B9" w:rsidRDefault="00EC37B9" w:rsidP="00EC37B9">
      <w:pPr>
        <w:pStyle w:val="Nincstrkz"/>
        <w:ind w:left="360"/>
        <w:jc w:val="both"/>
        <w:rPr>
          <w:rFonts w:ascii="Times New Roman" w:hAnsi="Times New Roman" w:cs="Times New Roman"/>
          <w:color w:val="000000" w:themeColor="text1"/>
          <w:highlight w:val="green"/>
        </w:rPr>
      </w:pPr>
    </w:p>
    <w:p w14:paraId="18194A6D" w14:textId="77777777" w:rsidR="00EC37B9" w:rsidRDefault="00EC37B9" w:rsidP="00EC37B9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  <w:r>
        <w:rPr>
          <w:rFonts w:ascii="Times New Roman" w:cs="Times New Roman"/>
          <w:b/>
          <w:bCs/>
          <w:sz w:val="22"/>
          <w:szCs w:val="22"/>
          <w:lang w:val="hu-HU"/>
        </w:rPr>
        <w:t>IV.</w:t>
      </w:r>
    </w:p>
    <w:p w14:paraId="1D48F5B7" w14:textId="77777777" w:rsidR="00EC37B9" w:rsidRDefault="00EC37B9" w:rsidP="00EC37B9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  <w:r>
        <w:rPr>
          <w:rFonts w:ascii="Times New Roman" w:cs="Times New Roman"/>
          <w:b/>
          <w:bCs/>
          <w:sz w:val="22"/>
          <w:szCs w:val="22"/>
          <w:lang w:val="hu-HU"/>
        </w:rPr>
        <w:t>Általános részvételi feltételek</w:t>
      </w:r>
    </w:p>
    <w:p w14:paraId="13073737" w14:textId="77777777" w:rsidR="00EC37B9" w:rsidRDefault="00EC37B9" w:rsidP="00EC37B9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 társasházak „</w:t>
      </w:r>
      <w:r>
        <w:rPr>
          <w:rFonts w:cs="Times New Roman"/>
          <w:b/>
          <w:sz w:val="22"/>
          <w:szCs w:val="22"/>
        </w:rPr>
        <w:t>Jelentkezési adatlap</w:t>
      </w:r>
      <w:r>
        <w:rPr>
          <w:rFonts w:cs="Times New Roman"/>
          <w:sz w:val="22"/>
          <w:szCs w:val="22"/>
        </w:rPr>
        <w:t>” (jelen Pályázati felhívás 1. számú melléklete) kitöltésével, az V. fejezet 2.) pontjában foglalt mellékletek csatolásával és ezeknek a III. fejezet 2.) - 3.) pontjaiban jelölt helyen, módon, határidőn belüli beadásával jelenthetik be a pályázaton történő részvételi szándékukat.</w:t>
      </w:r>
    </w:p>
    <w:p w14:paraId="16DDE245" w14:textId="77777777" w:rsidR="00EC37B9" w:rsidRDefault="00EC37B9" w:rsidP="00EC37B9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 pályázati dokumentáció átvétele és benyújtása díjmentes.</w:t>
      </w:r>
    </w:p>
    <w:p w14:paraId="593E27C3" w14:textId="77777777" w:rsidR="00EC37B9" w:rsidRDefault="00EC37B9" w:rsidP="00EC37B9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megítélt támogatás kizárólag  a Bizottság által elfogadott felújítási munka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finanszírozására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 használható fel. </w:t>
      </w:r>
    </w:p>
    <w:p w14:paraId="4088549B" w14:textId="77777777" w:rsidR="00EC37B9" w:rsidRDefault="00EC37B9" w:rsidP="00EC37B9">
      <w:pPr>
        <w:pStyle w:val="Listaszerbekezds"/>
        <w:numPr>
          <w:ilvl w:val="0"/>
          <w:numId w:val="26"/>
        </w:numPr>
        <w:tabs>
          <w:tab w:val="clear" w:pos="66"/>
          <w:tab w:val="num" w:pos="6445"/>
        </w:tabs>
        <w:snapToGrid w:val="0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A pályázaton </w:t>
      </w:r>
      <w:r>
        <w:rPr>
          <w:b/>
          <w:color w:val="000000" w:themeColor="text1"/>
          <w:sz w:val="22"/>
          <w:szCs w:val="22"/>
          <w:u w:val="single"/>
        </w:rPr>
        <w:t>nem vehet részt</w:t>
      </w:r>
      <w:r>
        <w:rPr>
          <w:color w:val="000000" w:themeColor="text1"/>
          <w:sz w:val="22"/>
          <w:szCs w:val="22"/>
        </w:rPr>
        <w:t xml:space="preserve"> az a társasház, amelynek a korábbi pályázati támogatás visszafizetésénél két hónapot meghaladó törlesztési elmaradása van.</w:t>
      </w:r>
    </w:p>
    <w:p w14:paraId="4922A64F" w14:textId="5E0A9EFD" w:rsidR="00EC37B9" w:rsidRDefault="00EC37B9" w:rsidP="00EC37B9">
      <w:pPr>
        <w:pStyle w:val="Listaszerbekezds"/>
        <w:numPr>
          <w:ilvl w:val="0"/>
          <w:numId w:val="26"/>
        </w:numPr>
        <w:tabs>
          <w:tab w:val="clear" w:pos="66"/>
          <w:tab w:val="num" w:pos="6445"/>
        </w:tabs>
        <w:snapToGrid w:val="0"/>
        <w:ind w:left="426" w:hanging="426"/>
        <w:jc w:val="both"/>
        <w:rPr>
          <w:color w:val="000000" w:themeColor="text1"/>
          <w:sz w:val="22"/>
          <w:szCs w:val="22"/>
          <w:lang w:eastAsia="en-US"/>
        </w:rPr>
      </w:pPr>
      <w:proofErr w:type="gramStart"/>
      <w:r>
        <w:rPr>
          <w:color w:val="000000" w:themeColor="text1"/>
          <w:sz w:val="22"/>
          <w:szCs w:val="22"/>
        </w:rPr>
        <w:t>A társasház a pályázat benyújtásával egyben hozz</w:t>
      </w:r>
      <w:r w:rsidR="00DB2A26">
        <w:rPr>
          <w:color w:val="000000" w:themeColor="text1"/>
          <w:sz w:val="22"/>
          <w:szCs w:val="22"/>
        </w:rPr>
        <w:t>ájárul ahhoz, hogy az 1. számú m</w:t>
      </w:r>
      <w:r>
        <w:rPr>
          <w:color w:val="000000" w:themeColor="text1"/>
          <w:sz w:val="22"/>
          <w:szCs w:val="22"/>
        </w:rPr>
        <w:t>ellékletben található jelentkezési 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</w:t>
      </w:r>
      <w:proofErr w:type="gramEnd"/>
      <w:r>
        <w:rPr>
          <w:color w:val="000000" w:themeColor="text1"/>
          <w:sz w:val="22"/>
          <w:szCs w:val="22"/>
        </w:rPr>
        <w:t xml:space="preserve"> </w:t>
      </w:r>
    </w:p>
    <w:p w14:paraId="51530309" w14:textId="77777777" w:rsidR="00EC37B9" w:rsidRDefault="00EC37B9" w:rsidP="00EC37B9">
      <w:pPr>
        <w:pStyle w:val="Listaszerbekezds1"/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78A83E0B" w14:textId="77777777" w:rsidR="00EC37B9" w:rsidRDefault="00EC37B9" w:rsidP="00EC37B9">
      <w:pPr>
        <w:pStyle w:val="Listaszerbekezds1"/>
        <w:numPr>
          <w:ilvl w:val="0"/>
          <w:numId w:val="26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lastRenderedPageBreak/>
        <w:t xml:space="preserve">A társasház tudomásul veszi, hogy az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információs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 önrendelkezési jogról és az információszabadságról szóló 2011. évi CXII. törvény</w:t>
      </w:r>
      <w:r>
        <w:rPr>
          <w:rFonts w:cs="Times New Roman"/>
          <w:bCs/>
          <w:sz w:val="22"/>
          <w:szCs w:val="22"/>
        </w:rPr>
        <w:t xml:space="preserve"> 1. számú melléklete alapján </w:t>
      </w:r>
      <w:r>
        <w:rPr>
          <w:rFonts w:cs="Times New Roman"/>
          <w:color w:val="000000" w:themeColor="text1"/>
          <w:sz w:val="22"/>
          <w:szCs w:val="22"/>
        </w:rPr>
        <w:t>a pályázók adatai és a pályázat eredménye az Önkormányzat hivatalos honlapján (</w:t>
      </w:r>
      <w:hyperlink r:id="rId8" w:tgtFrame="_blank" w:history="1">
        <w:r>
          <w:rPr>
            <w:rStyle w:val="Hiperhivatkozs"/>
            <w:rFonts w:cs="Times New Roman"/>
            <w:color w:val="000000" w:themeColor="text1"/>
            <w:sz w:val="22"/>
            <w:szCs w:val="22"/>
          </w:rPr>
          <w:t>www.erzsebetvaros.hu</w:t>
        </w:r>
      </w:hyperlink>
      <w:r>
        <w:rPr>
          <w:rFonts w:cs="Times New Roman"/>
          <w:color w:val="000000" w:themeColor="text1"/>
          <w:sz w:val="22"/>
          <w:szCs w:val="22"/>
        </w:rPr>
        <w:t>) nyilvánosságra kerülnek.</w:t>
      </w:r>
    </w:p>
    <w:p w14:paraId="69611AAA" w14:textId="77777777" w:rsidR="00EC37B9" w:rsidRDefault="00EC37B9" w:rsidP="00EC37B9">
      <w:pPr>
        <w:pStyle w:val="Listaszerbekezds1"/>
        <w:numPr>
          <w:ilvl w:val="0"/>
          <w:numId w:val="26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>
        <w:rPr>
          <w:rFonts w:cs="Times New Roman"/>
          <w:sz w:val="22"/>
          <w:szCs w:val="22"/>
          <w:lang w:val="en"/>
        </w:rPr>
        <w:t>Nyertes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pályázó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tudomásul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veszi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proofErr w:type="gramStart"/>
      <w:r>
        <w:rPr>
          <w:rFonts w:cs="Times New Roman"/>
          <w:sz w:val="22"/>
          <w:szCs w:val="22"/>
          <w:lang w:val="en"/>
        </w:rPr>
        <w:t>az</w:t>
      </w:r>
      <w:proofErr w:type="spellEnd"/>
      <w:proofErr w:type="gram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Infotv</w:t>
      </w:r>
      <w:proofErr w:type="spellEnd"/>
      <w:r>
        <w:rPr>
          <w:rFonts w:cs="Times New Roman"/>
          <w:sz w:val="22"/>
          <w:szCs w:val="22"/>
          <w:lang w:val="en"/>
        </w:rPr>
        <w:t xml:space="preserve">. </w:t>
      </w:r>
      <w:proofErr w:type="spellStart"/>
      <w:r>
        <w:rPr>
          <w:rFonts w:cs="Times New Roman"/>
          <w:sz w:val="22"/>
          <w:szCs w:val="22"/>
          <w:lang w:val="en"/>
        </w:rPr>
        <w:t>azon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rendelkezését</w:t>
      </w:r>
      <w:proofErr w:type="spellEnd"/>
      <w:r>
        <w:rPr>
          <w:rFonts w:cs="Times New Roman"/>
          <w:sz w:val="22"/>
          <w:szCs w:val="22"/>
          <w:lang w:val="en"/>
        </w:rPr>
        <w:t xml:space="preserve">, </w:t>
      </w:r>
      <w:proofErr w:type="spellStart"/>
      <w:r>
        <w:rPr>
          <w:rFonts w:cs="Times New Roman"/>
          <w:sz w:val="22"/>
          <w:szCs w:val="22"/>
          <w:lang w:val="en"/>
        </w:rPr>
        <w:t>mely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szerint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az</w:t>
      </w:r>
      <w:proofErr w:type="spellEnd"/>
      <w:r>
        <w:rPr>
          <w:rFonts w:cs="Times New Roman"/>
          <w:sz w:val="22"/>
          <w:szCs w:val="22"/>
          <w:lang w:val="en"/>
        </w:rPr>
        <w:t xml:space="preserve"> a </w:t>
      </w:r>
      <w:proofErr w:type="spellStart"/>
      <w:r>
        <w:rPr>
          <w:rFonts w:cs="Times New Roman"/>
          <w:sz w:val="22"/>
          <w:szCs w:val="22"/>
          <w:lang w:val="en"/>
        </w:rPr>
        <w:t>természetes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személy</w:t>
      </w:r>
      <w:proofErr w:type="spellEnd"/>
      <w:r>
        <w:rPr>
          <w:rFonts w:cs="Times New Roman"/>
          <w:sz w:val="22"/>
          <w:szCs w:val="22"/>
          <w:lang w:val="en"/>
        </w:rPr>
        <w:t xml:space="preserve">, </w:t>
      </w:r>
      <w:proofErr w:type="spellStart"/>
      <w:r>
        <w:rPr>
          <w:rFonts w:cs="Times New Roman"/>
          <w:sz w:val="22"/>
          <w:szCs w:val="22"/>
          <w:lang w:val="en"/>
        </w:rPr>
        <w:t>jogi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személy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vagy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jogi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személyiséggel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nem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rendelkező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szervezet</w:t>
      </w:r>
      <w:proofErr w:type="spellEnd"/>
      <w:r>
        <w:rPr>
          <w:rFonts w:cs="Times New Roman"/>
          <w:sz w:val="22"/>
          <w:szCs w:val="22"/>
          <w:lang w:val="en"/>
        </w:rPr>
        <w:t xml:space="preserve">, </w:t>
      </w:r>
      <w:proofErr w:type="spellStart"/>
      <w:r>
        <w:rPr>
          <w:rFonts w:cs="Times New Roman"/>
          <w:sz w:val="22"/>
          <w:szCs w:val="22"/>
          <w:lang w:val="en"/>
        </w:rPr>
        <w:t>aki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vagy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amely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az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államháztartás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alrendszerébe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tartozó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valamely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személlyel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pénzügyi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vagy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üzleti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kapcsolatot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létesít</w:t>
      </w:r>
      <w:proofErr w:type="spellEnd"/>
      <w:r>
        <w:rPr>
          <w:rFonts w:cs="Times New Roman"/>
          <w:sz w:val="22"/>
          <w:szCs w:val="22"/>
          <w:lang w:val="en"/>
        </w:rPr>
        <w:t xml:space="preserve">, </w:t>
      </w:r>
      <w:proofErr w:type="spellStart"/>
      <w:r>
        <w:rPr>
          <w:rFonts w:cs="Times New Roman"/>
          <w:sz w:val="22"/>
          <w:szCs w:val="22"/>
          <w:lang w:val="en"/>
        </w:rPr>
        <w:t>köteles</w:t>
      </w:r>
      <w:proofErr w:type="spellEnd"/>
      <w:r>
        <w:rPr>
          <w:rFonts w:cs="Times New Roman"/>
          <w:sz w:val="22"/>
          <w:szCs w:val="22"/>
          <w:lang w:val="en"/>
        </w:rPr>
        <w:t xml:space="preserve"> e </w:t>
      </w:r>
      <w:proofErr w:type="spellStart"/>
      <w:r>
        <w:rPr>
          <w:rFonts w:cs="Times New Roman"/>
          <w:sz w:val="22"/>
          <w:szCs w:val="22"/>
          <w:lang w:val="en"/>
        </w:rPr>
        <w:t>jogviszonnyal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összefüggő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közérdekből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nyilvános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adatra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vonatkozóan</w:t>
      </w:r>
      <w:proofErr w:type="spellEnd"/>
      <w:r>
        <w:rPr>
          <w:rFonts w:cs="Times New Roman"/>
          <w:sz w:val="22"/>
          <w:szCs w:val="22"/>
          <w:lang w:val="en"/>
        </w:rPr>
        <w:t xml:space="preserve"> - </w:t>
      </w:r>
      <w:proofErr w:type="spellStart"/>
      <w:r>
        <w:rPr>
          <w:rFonts w:cs="Times New Roman"/>
          <w:sz w:val="22"/>
          <w:szCs w:val="22"/>
          <w:lang w:val="en"/>
        </w:rPr>
        <w:t>erre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irányuló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igény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esetén</w:t>
      </w:r>
      <w:proofErr w:type="spellEnd"/>
      <w:r>
        <w:rPr>
          <w:rFonts w:cs="Times New Roman"/>
          <w:sz w:val="22"/>
          <w:szCs w:val="22"/>
          <w:lang w:val="en"/>
        </w:rPr>
        <w:t xml:space="preserve"> - </w:t>
      </w:r>
      <w:proofErr w:type="spellStart"/>
      <w:r>
        <w:rPr>
          <w:rFonts w:cs="Times New Roman"/>
          <w:sz w:val="22"/>
          <w:szCs w:val="22"/>
          <w:lang w:val="en"/>
        </w:rPr>
        <w:t>bárki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számára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tájékoztatást</w:t>
      </w:r>
      <w:proofErr w:type="spellEnd"/>
      <w:r>
        <w:rPr>
          <w:rFonts w:cs="Times New Roman"/>
          <w:sz w:val="22"/>
          <w:szCs w:val="22"/>
          <w:lang w:val="en"/>
        </w:rPr>
        <w:t xml:space="preserve"> </w:t>
      </w:r>
      <w:proofErr w:type="spellStart"/>
      <w:r>
        <w:rPr>
          <w:rFonts w:cs="Times New Roman"/>
          <w:sz w:val="22"/>
          <w:szCs w:val="22"/>
          <w:lang w:val="en"/>
        </w:rPr>
        <w:t>adni</w:t>
      </w:r>
      <w:proofErr w:type="spellEnd"/>
      <w:r>
        <w:rPr>
          <w:rFonts w:cs="Times New Roman"/>
          <w:sz w:val="22"/>
          <w:szCs w:val="22"/>
          <w:lang w:val="en"/>
        </w:rPr>
        <w:t xml:space="preserve">. </w:t>
      </w:r>
    </w:p>
    <w:p w14:paraId="4D48D089" w14:textId="6B653B6E" w:rsidR="00EC37B9" w:rsidRDefault="00EC37B9" w:rsidP="00EC37B9">
      <w:pPr>
        <w:pStyle w:val="Listaszerbekezds1"/>
        <w:numPr>
          <w:ilvl w:val="0"/>
          <w:numId w:val="26"/>
        </w:numPr>
        <w:tabs>
          <w:tab w:val="left" w:pos="-1134"/>
        </w:tabs>
        <w:autoSpaceDE w:val="0"/>
        <w:ind w:left="426"/>
        <w:jc w:val="both"/>
        <w:rPr>
          <w:rFonts w:cs="Times New Roman"/>
          <w:i/>
          <w:iCs/>
          <w:color w:val="000000"/>
          <w:sz w:val="22"/>
          <w:szCs w:val="22"/>
          <w:u w:val="single"/>
        </w:rPr>
      </w:pPr>
      <w:r>
        <w:rPr>
          <w:rFonts w:cs="Times New Roman"/>
          <w:b/>
          <w:iCs/>
          <w:color w:val="000000"/>
          <w:sz w:val="22"/>
          <w:szCs w:val="22"/>
          <w:u w:val="single"/>
        </w:rPr>
        <w:t xml:space="preserve">Tájékoztatjuk a </w:t>
      </w:r>
      <w:r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közös képviselőket, hogy a Cégkapun vagy Ügyfélkapun keresztül történő ügyintézés kötelező! (Kivétel ez alól a támogatási szerződés aláírásáról szóló értesítés.)</w:t>
      </w:r>
    </w:p>
    <w:p w14:paraId="7D74FD5E" w14:textId="77777777" w:rsidR="00EC37B9" w:rsidRDefault="00EC37B9" w:rsidP="00EC37B9">
      <w:pPr>
        <w:pStyle w:val="Listaszerbekezds"/>
        <w:numPr>
          <w:ilvl w:val="0"/>
          <w:numId w:val="26"/>
        </w:numPr>
        <w:ind w:left="425" w:hanging="42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 jelen pályázati kiírásban nem szabályozott kérdésekben a Polgári Törvénykönyvről szóló 2013. évi V. törvény a (a továbbiakban. Ptk.), valamint a tárgyhoz kapcsolódó egyéb jogszabályok vonatkozó rendelkezései az irányadók.</w:t>
      </w:r>
    </w:p>
    <w:p w14:paraId="0C290B0B" w14:textId="1FB746CB" w:rsidR="00EC37B9" w:rsidRDefault="00EC37B9" w:rsidP="00EC37B9">
      <w:pPr>
        <w:pStyle w:val="Listaszerbekezds"/>
        <w:numPr>
          <w:ilvl w:val="0"/>
          <w:numId w:val="26"/>
        </w:numPr>
        <w:ind w:left="425" w:hanging="42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A támogatásban részesült társasház vállalja, hogy a szerződés aláírásától számított 2 évre – figyelembe véve az építészeti értékeket – kihelyezi a kiírás </w:t>
      </w:r>
      <w:r w:rsidR="00CB2757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 xml:space="preserve">. számú melléklet szerinti tájékoztató táblát. A tábla elkészíttetése a nyertes társasház kötelezettsége </w:t>
      </w:r>
      <w:proofErr w:type="gramStart"/>
      <w:r>
        <w:rPr>
          <w:rFonts w:cs="Times New Roman"/>
          <w:sz w:val="22"/>
          <w:szCs w:val="22"/>
        </w:rPr>
        <w:t>A</w:t>
      </w:r>
      <w:proofErr w:type="gramEnd"/>
      <w:r>
        <w:rPr>
          <w:rFonts w:cs="Times New Roman"/>
          <w:sz w:val="22"/>
          <w:szCs w:val="22"/>
        </w:rPr>
        <w:t xml:space="preserve">/4-es méretben, saját költségére.  Az </w:t>
      </w:r>
      <w:r w:rsidR="00CB2757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>. mellékletben szereplő táblán feltüntetett adatok közül a pályázatot nyert munkanem (a Projekt célja) és támogatás összege változtatható, illetve a nyertes pályázat függvényében a társasház által a tábla készíttetését megelőzően kitöltendő.</w:t>
      </w:r>
    </w:p>
    <w:p w14:paraId="1D995D45" w14:textId="77777777" w:rsidR="00EC37B9" w:rsidRDefault="00EC37B9" w:rsidP="00EC37B9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</w:p>
    <w:p w14:paraId="1F9BE35B" w14:textId="77777777" w:rsidR="00EC37B9" w:rsidRDefault="00EC37B9" w:rsidP="00EC37B9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14:paraId="3A6DD1E1" w14:textId="77777777" w:rsidR="00EC37B9" w:rsidRDefault="00EC37B9" w:rsidP="00EC37B9">
      <w:pPr>
        <w:pStyle w:val="Listaszerbekezds1"/>
        <w:numPr>
          <w:ilvl w:val="0"/>
          <w:numId w:val="27"/>
        </w:numPr>
        <w:tabs>
          <w:tab w:val="left" w:pos="426"/>
          <w:tab w:val="left" w:pos="1134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pályázat benyújtásának formai és tartalmi előírásai: </w:t>
      </w:r>
    </w:p>
    <w:p w14:paraId="22198AF1" w14:textId="77777777" w:rsidR="00EC37B9" w:rsidRDefault="00EC37B9" w:rsidP="00EC37B9">
      <w:pPr>
        <w:pStyle w:val="Listaszerbekezds1"/>
        <w:numPr>
          <w:ilvl w:val="1"/>
          <w:numId w:val="27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pályázati anyagot </w:t>
      </w:r>
      <w:r>
        <w:rPr>
          <w:rFonts w:eastAsia="Times New Roman" w:cs="Times New Roman"/>
          <w:b/>
          <w:sz w:val="22"/>
          <w:szCs w:val="22"/>
          <w:u w:val="single"/>
        </w:rPr>
        <w:t>Cégkapun / ügyfélkapun keresztül elektronikus úton kell benyújtani</w:t>
      </w:r>
      <w:r>
        <w:rPr>
          <w:rFonts w:cs="Times New Roman"/>
          <w:color w:val="000000" w:themeColor="text1"/>
          <w:sz w:val="22"/>
          <w:szCs w:val="22"/>
        </w:rPr>
        <w:t xml:space="preserve">. </w:t>
      </w:r>
      <w:r>
        <w:rPr>
          <w:rFonts w:cs="Times New Roman"/>
          <w:bCs/>
          <w:i/>
          <w:sz w:val="22"/>
          <w:szCs w:val="22"/>
        </w:rPr>
        <w:t>Hivatali kapu elérhetőség: rövid név: BPVIIPH; KRID kód:500127390</w:t>
      </w:r>
      <w:r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48F41019" w14:textId="77777777" w:rsidR="00EC37B9" w:rsidRDefault="00EC37B9" w:rsidP="00EC37B9">
      <w:pPr>
        <w:pStyle w:val="Listaszerbekezds1"/>
        <w:numPr>
          <w:ilvl w:val="1"/>
          <w:numId w:val="27"/>
        </w:numPr>
        <w:suppressAutoHyphens w:val="0"/>
        <w:autoSpaceDE w:val="0"/>
        <w:ind w:left="709" w:hanging="283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/>
          <w:bCs/>
          <w:color w:val="000000" w:themeColor="text1"/>
          <w:sz w:val="22"/>
          <w:szCs w:val="22"/>
        </w:rPr>
        <w:t>a Cégkapun / ügyfélkapun keresztül benyújtás tárgya az alábbi: „2024. évi parkolóhely-megváltásból származó bevétellel összefüggő társasház felújítási pályázat”.</w:t>
      </w:r>
    </w:p>
    <w:p w14:paraId="561A7309" w14:textId="77777777" w:rsidR="00EC37B9" w:rsidRDefault="00EC37B9" w:rsidP="00EC37B9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pályázatban benyújtandó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dokumentumok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 és azok összeállítási sorrendje a következő:</w:t>
      </w:r>
    </w:p>
    <w:p w14:paraId="4FBC05F2" w14:textId="77777777" w:rsidR="00EC37B9" w:rsidRDefault="00EC37B9" w:rsidP="00EC37B9">
      <w:pPr>
        <w:pStyle w:val="Listaszerbekezds1"/>
        <w:numPr>
          <w:ilvl w:val="1"/>
          <w:numId w:val="27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Jelentkezési adatlap: jelen kiírás 1. sz. melléklete hiánytalanul és pontosan, olvashatóan kitöltve</w:t>
      </w:r>
    </w:p>
    <w:p w14:paraId="7B3D0168" w14:textId="77777777" w:rsidR="00EC37B9" w:rsidRDefault="00EC37B9" w:rsidP="00EC37B9">
      <w:pPr>
        <w:pStyle w:val="Listaszerbekezds1"/>
        <w:numPr>
          <w:ilvl w:val="1"/>
          <w:numId w:val="28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pályázati feltételeknek és a társasházakról szóló 2003. évi CXXXIII. törvénynek megfelelő (</w:t>
      </w:r>
      <w:r>
        <w:rPr>
          <w:rFonts w:cs="Times New Roman"/>
          <w:i/>
          <w:color w:val="000000" w:themeColor="text1"/>
          <w:sz w:val="22"/>
          <w:szCs w:val="22"/>
          <w:u w:val="single"/>
        </w:rPr>
        <w:t>legalább a közös képviselő által minden oldalon hitelesített másolat</w:t>
      </w:r>
      <w:r>
        <w:rPr>
          <w:rFonts w:cs="Times New Roman"/>
          <w:color w:val="000000" w:themeColor="text1"/>
          <w:sz w:val="22"/>
          <w:szCs w:val="22"/>
        </w:rPr>
        <w:t>):</w:t>
      </w:r>
    </w:p>
    <w:p w14:paraId="6E6BF395" w14:textId="77777777" w:rsidR="00EC37B9" w:rsidRDefault="00EC37B9" w:rsidP="00EC37B9">
      <w:pPr>
        <w:pStyle w:val="Listaszerbekezds1"/>
        <w:tabs>
          <w:tab w:val="left" w:pos="709"/>
        </w:tabs>
        <w:autoSpaceDE w:val="0"/>
        <w:ind w:left="786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>
        <w:rPr>
          <w:rFonts w:cs="Times New Roman"/>
          <w:color w:val="000000" w:themeColor="text1"/>
          <w:sz w:val="22"/>
          <w:szCs w:val="22"/>
        </w:rPr>
        <w:t>ba</w:t>
      </w:r>
      <w:proofErr w:type="spellEnd"/>
      <w:r>
        <w:rPr>
          <w:rFonts w:cs="Times New Roman"/>
          <w:color w:val="000000" w:themeColor="text1"/>
          <w:sz w:val="22"/>
          <w:szCs w:val="22"/>
        </w:rPr>
        <w:t>) közgyűlés esetén</w:t>
      </w:r>
    </w:p>
    <w:p w14:paraId="3E6C7E42" w14:textId="77777777" w:rsidR="00EC37B9" w:rsidRDefault="00EC37B9" w:rsidP="00EC37B9">
      <w:pPr>
        <w:pStyle w:val="Listaszerbekezds1"/>
        <w:numPr>
          <w:ilvl w:val="0"/>
          <w:numId w:val="29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jegyzőkönyv a jelen pályázati kiírást követően meghirdetett és megtartott társasházi közgyűlésről, </w:t>
      </w:r>
    </w:p>
    <w:p w14:paraId="63348FCD" w14:textId="77777777" w:rsidR="00EC37B9" w:rsidRDefault="00EC37B9" w:rsidP="00EC37B9">
      <w:pPr>
        <w:pStyle w:val="Listaszerbekezds1"/>
        <w:numPr>
          <w:ilvl w:val="0"/>
          <w:numId w:val="29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jegyzőkönyv mellékletét képező jelenléti ív (az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aktuális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 tulajdonosok nevének, cég, ill. kiskorú esetén az aláírásra jogosult(</w:t>
      </w:r>
      <w:proofErr w:type="spellStart"/>
      <w:r>
        <w:rPr>
          <w:rFonts w:cs="Times New Roman"/>
          <w:color w:val="000000" w:themeColor="text1"/>
          <w:sz w:val="22"/>
          <w:szCs w:val="22"/>
        </w:rPr>
        <w:t>ak</w:t>
      </w:r>
      <w:proofErr w:type="spellEnd"/>
      <w:r>
        <w:rPr>
          <w:rFonts w:cs="Times New Roman"/>
          <w:color w:val="000000" w:themeColor="text1"/>
          <w:sz w:val="22"/>
          <w:szCs w:val="22"/>
        </w:rPr>
        <w:t>) nevének; a távol lévő tulajdonostárs(</w:t>
      </w:r>
      <w:proofErr w:type="spellStart"/>
      <w:r>
        <w:rPr>
          <w:rFonts w:cs="Times New Roman"/>
          <w:color w:val="000000" w:themeColor="text1"/>
          <w:sz w:val="22"/>
          <w:szCs w:val="22"/>
        </w:rPr>
        <w:t>ak</w:t>
      </w:r>
      <w:proofErr w:type="spellEnd"/>
      <w:r>
        <w:rPr>
          <w:rFonts w:cs="Times New Roman"/>
          <w:color w:val="000000" w:themeColor="text1"/>
          <w:sz w:val="22"/>
          <w:szCs w:val="22"/>
        </w:rPr>
        <w:t>) meghatalmazottjának nevének olvasható feltüntetésével)</w:t>
      </w:r>
    </w:p>
    <w:p w14:paraId="727DA5E7" w14:textId="77777777" w:rsidR="00EC37B9" w:rsidRDefault="00EC37B9" w:rsidP="00EC37B9">
      <w:pPr>
        <w:pStyle w:val="Listaszerbekezds1"/>
        <w:numPr>
          <w:ilvl w:val="0"/>
          <w:numId w:val="29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Polgári perrendtartásról szóló 2016. évi CXXX. törvény VI. fejezet 20. pontjában foglaltaknak megfelelő tartalmú és formájú tulajdonosi meghatalmazások másolati példánya. (meghatalmazó, meghatalmazott és 2 tanú esetében: nyomtatott betűvel olvashatóan írt nevének, aláírásának személyigazolvány szám vagy lakcím feltüntetésével). Meghatalmazás minta jelen kiírás 2. számú mellékletében található, melyből megállapítható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 legyen a meghatalmazás tárgyát képező ingatlan pontos címe (emelet/ajtó is).</w:t>
      </w:r>
    </w:p>
    <w:p w14:paraId="5952877A" w14:textId="77777777" w:rsidR="00EC37B9" w:rsidRDefault="00EC37B9" w:rsidP="00EC37B9">
      <w:pPr>
        <w:pStyle w:val="Listaszerbekezds1"/>
        <w:numPr>
          <w:ilvl w:val="0"/>
          <w:numId w:val="29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aláírási címpéldány, amennyiben cég rendelkezik tulajdoni hányaddal</w:t>
      </w:r>
    </w:p>
    <w:p w14:paraId="4E243733" w14:textId="77777777" w:rsidR="00EC37B9" w:rsidRDefault="00EC37B9" w:rsidP="00EC37B9">
      <w:pPr>
        <w:pStyle w:val="Listaszerbekezds1"/>
        <w:tabs>
          <w:tab w:val="left" w:pos="1276"/>
          <w:tab w:val="left" w:pos="1418"/>
        </w:tabs>
        <w:autoSpaceDE w:val="0"/>
        <w:ind w:left="851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>
        <w:rPr>
          <w:rFonts w:cs="Times New Roman"/>
          <w:color w:val="000000" w:themeColor="text1"/>
          <w:sz w:val="22"/>
          <w:szCs w:val="22"/>
        </w:rPr>
        <w:t>bb</w:t>
      </w:r>
      <w:proofErr w:type="spellEnd"/>
      <w:r>
        <w:rPr>
          <w:rFonts w:cs="Times New Roman"/>
          <w:color w:val="000000" w:themeColor="text1"/>
          <w:sz w:val="22"/>
          <w:szCs w:val="22"/>
        </w:rPr>
        <w:t>) írásbeli szavazás esetén</w:t>
      </w:r>
    </w:p>
    <w:p w14:paraId="5E667E3C" w14:textId="77777777" w:rsidR="00EC37B9" w:rsidRDefault="00EC37B9" w:rsidP="00EC37B9">
      <w:pPr>
        <w:pStyle w:val="Listaszerbekezds1"/>
        <w:numPr>
          <w:ilvl w:val="0"/>
          <w:numId w:val="29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is tartalmazza a szavazás és az így hozott határozat a c) pontban foglaltakat, ill. a közös képviselő aláírásával vállalja annak hitelességét (írásbeli szavazás esetén elegendő a meghozott határozat és a szavazati arány - hitelesítve annak minden oldala a közös képviselő és legalább egy számvizsgáló bizottsági tag által)</w:t>
      </w:r>
    </w:p>
    <w:p w14:paraId="1D05B46B" w14:textId="77777777" w:rsidR="00EC37B9" w:rsidRDefault="00EC37B9" w:rsidP="00EC37B9">
      <w:pPr>
        <w:pStyle w:val="Listaszerbekezds1"/>
        <w:numPr>
          <w:ilvl w:val="1"/>
          <w:numId w:val="28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Közgyűlési határozat, melyet társasháznak a közgyűlésen vagy az írásbeli szavazás keretében jóvá kell hagyni: jelen kiírás 2. sz. melléklete értelemszerűen kitöltve</w:t>
      </w:r>
    </w:p>
    <w:p w14:paraId="7EE72091" w14:textId="77777777" w:rsidR="00EC37B9" w:rsidRDefault="00EC37B9" w:rsidP="00EC37B9">
      <w:pPr>
        <w:pStyle w:val="Listaszerbekezds1"/>
        <w:numPr>
          <w:ilvl w:val="1"/>
          <w:numId w:val="28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társasházi közgyűlés által elfogadott - </w:t>
      </w:r>
      <w:r>
        <w:rPr>
          <w:rFonts w:cs="Times New Roman"/>
          <w:i/>
          <w:color w:val="000000" w:themeColor="text1"/>
          <w:sz w:val="22"/>
          <w:szCs w:val="22"/>
        </w:rPr>
        <w:t>a pályázati munkához tartozó</w:t>
      </w:r>
      <w:r>
        <w:rPr>
          <w:rFonts w:cs="Times New Roman"/>
          <w:color w:val="000000" w:themeColor="text1"/>
          <w:sz w:val="22"/>
          <w:szCs w:val="22"/>
        </w:rPr>
        <w:t xml:space="preserve"> - részletes munkanemet/ egységárat/mennyiséget is tartalmazó -  </w:t>
      </w:r>
      <w:r>
        <w:rPr>
          <w:rFonts w:cs="Times New Roman"/>
          <w:i/>
          <w:sz w:val="22"/>
          <w:szCs w:val="22"/>
        </w:rPr>
        <w:t xml:space="preserve">a pályázat benyújtásának időpontjához viszonyított/a közgyűlés időpontjához viszonyított </w:t>
      </w:r>
      <w:r>
        <w:rPr>
          <w:rFonts w:cs="Times New Roman"/>
          <w:sz w:val="22"/>
          <w:szCs w:val="22"/>
        </w:rPr>
        <w:t xml:space="preserve">– 60 napnál nem régebbi </w:t>
      </w:r>
      <w:r>
        <w:rPr>
          <w:rFonts w:cs="Times New Roman"/>
          <w:color w:val="000000" w:themeColor="text1"/>
          <w:sz w:val="22"/>
          <w:szCs w:val="22"/>
        </w:rPr>
        <w:t xml:space="preserve">költségvetés/árajánlat, melynek összege a „Jelentkezési adatlapon” feltüntetett összeggel meg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 egyezzen. A költségvetés kizárólag a megpályázott munka tételeit tartalmazhatja, nem lehet része a szakértői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dokumentumok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/ </w:t>
      </w:r>
      <w:r>
        <w:rPr>
          <w:rFonts w:cs="Times New Roman"/>
          <w:color w:val="000000" w:themeColor="text1"/>
          <w:sz w:val="22"/>
          <w:szCs w:val="22"/>
        </w:rPr>
        <w:lastRenderedPageBreak/>
        <w:t>szakági igazolások/közműszolgáltató által kiadott igazolások/közterülethasználat stb.   beszerzésének díja/költsége.</w:t>
      </w:r>
    </w:p>
    <w:p w14:paraId="03D9679F" w14:textId="77777777" w:rsidR="00EC37B9" w:rsidRDefault="00EC37B9" w:rsidP="00EC37B9">
      <w:pPr>
        <w:pStyle w:val="Listaszerbekezds1"/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amennyiben a pályázathoz csatolt költségvetés összege meghaladja az önkormányzati támogatás mértékét úgy számlavezető </w:t>
      </w:r>
      <w:r>
        <w:rPr>
          <w:rFonts w:eastAsia="PMingLiU"/>
          <w:sz w:val="22"/>
          <w:szCs w:val="22"/>
          <w:lang w:eastAsia="en-US"/>
        </w:rPr>
        <w:t xml:space="preserve">vagy egyéb pénzintézet (pl. </w:t>
      </w:r>
      <w:proofErr w:type="spellStart"/>
      <w:r>
        <w:rPr>
          <w:rFonts w:eastAsia="PMingLiU"/>
          <w:sz w:val="22"/>
          <w:szCs w:val="22"/>
          <w:lang w:eastAsia="en-US"/>
        </w:rPr>
        <w:t>Fundamenta</w:t>
      </w:r>
      <w:proofErr w:type="spellEnd"/>
      <w:r>
        <w:rPr>
          <w:rFonts w:eastAsia="PMingLiU"/>
          <w:sz w:val="22"/>
          <w:szCs w:val="22"/>
          <w:lang w:eastAsia="en-US"/>
        </w:rPr>
        <w:t xml:space="preserve"> – Lakáskassza </w:t>
      </w:r>
      <w:proofErr w:type="spellStart"/>
      <w:r>
        <w:rPr>
          <w:rFonts w:eastAsia="PMingLiU"/>
          <w:sz w:val="22"/>
          <w:szCs w:val="22"/>
          <w:lang w:eastAsia="en-US"/>
        </w:rPr>
        <w:t>Zrt</w:t>
      </w:r>
      <w:proofErr w:type="spellEnd"/>
      <w:proofErr w:type="gramStart"/>
      <w:r>
        <w:rPr>
          <w:rFonts w:eastAsia="PMingLiU"/>
          <w:sz w:val="22"/>
          <w:szCs w:val="22"/>
          <w:lang w:eastAsia="en-US"/>
        </w:rPr>
        <w:t>.,</w:t>
      </w:r>
      <w:proofErr w:type="gramEnd"/>
      <w:r>
        <w:rPr>
          <w:rFonts w:eastAsia="PMingLiU"/>
          <w:sz w:val="22"/>
          <w:szCs w:val="22"/>
          <w:lang w:eastAsia="en-US"/>
        </w:rPr>
        <w:t xml:space="preserve"> Lakástakarék Pénztár stb.) 2024. évben kiadott – </w:t>
      </w:r>
      <w:r>
        <w:rPr>
          <w:rFonts w:cs="Times New Roman"/>
          <w:i/>
          <w:sz w:val="22"/>
          <w:szCs w:val="22"/>
        </w:rPr>
        <w:t>a pályázat benyújtásának időpontjához viszonyított</w:t>
      </w:r>
      <w:r>
        <w:rPr>
          <w:rFonts w:eastAsia="PMingLiU"/>
          <w:sz w:val="22"/>
          <w:szCs w:val="22"/>
          <w:lang w:eastAsia="en-US"/>
        </w:rPr>
        <w:t xml:space="preserve"> - 60 napnál nem régebbi - igazolását vagy </w:t>
      </w:r>
      <w:r>
        <w:rPr>
          <w:rFonts w:eastAsia="PMingLiU"/>
          <w:b/>
          <w:sz w:val="22"/>
          <w:szCs w:val="22"/>
          <w:u w:val="single"/>
          <w:lang w:eastAsia="en-US"/>
        </w:rPr>
        <w:t>elbírált és jóváhagyott</w:t>
      </w:r>
      <w:r>
        <w:rPr>
          <w:rFonts w:eastAsia="PMingLiU"/>
          <w:sz w:val="22"/>
          <w:szCs w:val="22"/>
          <w:lang w:eastAsia="en-US"/>
        </w:rPr>
        <w:t xml:space="preserve"> hitelkérelemről kiadott igazolását </w:t>
      </w:r>
      <w:r>
        <w:rPr>
          <w:rFonts w:eastAsia="PMingLiU"/>
          <w:sz w:val="22"/>
          <w:szCs w:val="22"/>
          <w:u w:val="single"/>
          <w:lang w:eastAsia="en-US"/>
        </w:rPr>
        <w:t>(hitelkérelem esetén a szerződésben foglalt csatolandó igazolásokat is),</w:t>
      </w:r>
      <w:r>
        <w:rPr>
          <w:rFonts w:eastAsia="PMingLiU"/>
          <w:sz w:val="22"/>
          <w:szCs w:val="22"/>
          <w:lang w:eastAsia="en-US"/>
        </w:rPr>
        <w:t xml:space="preserve"> hogy az elfogadott költségvetési összegből a pályázati felhívás II. fejezetben leírt maximális támogatáson felüli összeg  - mint önrész a társasház számláján rendelkezésre áll. </w:t>
      </w:r>
    </w:p>
    <w:p w14:paraId="4668E580" w14:textId="77777777" w:rsidR="00EC37B9" w:rsidRDefault="00EC37B9" w:rsidP="00EC37B9">
      <w:pPr>
        <w:pStyle w:val="Listaszerbekezds1"/>
        <w:autoSpaceDE w:val="0"/>
        <w:ind w:left="786"/>
        <w:jc w:val="both"/>
        <w:rPr>
          <w:rFonts w:cs="Times New Roman"/>
          <w:bCs/>
          <w:iCs/>
          <w:color w:val="000000" w:themeColor="text1"/>
          <w:sz w:val="22"/>
          <w:szCs w:val="22"/>
        </w:rPr>
      </w:pPr>
      <w:r>
        <w:rPr>
          <w:rFonts w:cs="Times New Roman"/>
          <w:bCs/>
          <w:iCs/>
          <w:color w:val="000000" w:themeColor="text1"/>
          <w:sz w:val="22"/>
          <w:szCs w:val="22"/>
        </w:rPr>
        <w:t>Önerő igazolásként a pályázott munkával összefüggő – a pályázat évében kelt – előlegszámla befogadható.</w:t>
      </w:r>
    </w:p>
    <w:p w14:paraId="413935D1" w14:textId="77777777" w:rsidR="00EC37B9" w:rsidRDefault="00EC37B9" w:rsidP="00EC37B9">
      <w:pPr>
        <w:pStyle w:val="Listaszerbekezds1"/>
        <w:numPr>
          <w:ilvl w:val="1"/>
          <w:numId w:val="2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Beazonosítható vázrajzot feltüntetve az Önkormányzati pályázati támogatás igénybevételével felújított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munka(</w:t>
      </w:r>
      <w:proofErr w:type="gramEnd"/>
      <w:r>
        <w:rPr>
          <w:rFonts w:cs="Times New Roman"/>
          <w:color w:val="000000" w:themeColor="text1"/>
          <w:sz w:val="22"/>
          <w:szCs w:val="22"/>
        </w:rPr>
        <w:t>részt) és a már korábban elvégzett munkákat is. (</w:t>
      </w:r>
      <w:r>
        <w:rPr>
          <w:rFonts w:cs="Times New Roman"/>
          <w:i/>
          <w:color w:val="000000" w:themeColor="text1"/>
          <w:sz w:val="22"/>
          <w:szCs w:val="22"/>
        </w:rPr>
        <w:t>pl.: függőfolyosók részfelújításakor vázrajzon bejelölni a felújítani kívánt részt hasonlóan a tetőhöz</w:t>
      </w:r>
      <w:r>
        <w:rPr>
          <w:rFonts w:cs="Times New Roman"/>
          <w:color w:val="000000" w:themeColor="text1"/>
          <w:sz w:val="22"/>
          <w:szCs w:val="22"/>
        </w:rPr>
        <w:t>). A méretezett vázrajznak biztosítania kell a pályázattal érintett munka visszaellenőrizhetőségét (hossz, felület darab stb. mértékét),</w:t>
      </w:r>
    </w:p>
    <w:p w14:paraId="4AD2765B" w14:textId="77777777" w:rsidR="00EC37B9" w:rsidRDefault="00EC37B9" w:rsidP="00EC37B9">
      <w:pPr>
        <w:pStyle w:val="Listaszerbekezds1"/>
        <w:numPr>
          <w:ilvl w:val="1"/>
          <w:numId w:val="28"/>
        </w:numPr>
        <w:autoSpaceDE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2024. évben – a pályázat benyújtását megelőzően - készült fotódokumentációt a meg nem kezdett pályázott munkáról (a fotódokumentáció alapján a pályázott munka, illetve a munkaterület beazonosítható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 legyen).</w:t>
      </w:r>
    </w:p>
    <w:p w14:paraId="07135C53" w14:textId="77777777" w:rsidR="00EC37B9" w:rsidRDefault="00EC37B9" w:rsidP="00EC37B9">
      <w:pPr>
        <w:pStyle w:val="Listaszerbekezds1"/>
        <w:numPr>
          <w:ilvl w:val="1"/>
          <w:numId w:val="28"/>
        </w:numPr>
        <w:autoSpaceDE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pályázattal érintett társasház bővítésére kiadott építési engedély határozat, műszaki tervdokumentáció,</w:t>
      </w:r>
    </w:p>
    <w:p w14:paraId="0CC998C6" w14:textId="77777777" w:rsidR="00EC37B9" w:rsidRDefault="00EC37B9" w:rsidP="00EC37B9">
      <w:pPr>
        <w:pStyle w:val="Listaszerbekezds1"/>
        <w:numPr>
          <w:ilvl w:val="1"/>
          <w:numId w:val="28"/>
        </w:numPr>
        <w:autoSpaceDE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pályázattal érintett társasház padlásterére vonatkozó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adás-vételi szerződés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, </w:t>
      </w:r>
    </w:p>
    <w:p w14:paraId="2CF69562" w14:textId="03050DE6" w:rsidR="00EC37B9" w:rsidRDefault="00EC37B9" w:rsidP="00EC37B9">
      <w:pPr>
        <w:pStyle w:val="Listaszerbekezds1"/>
        <w:numPr>
          <w:ilvl w:val="1"/>
          <w:numId w:val="28"/>
        </w:numPr>
        <w:autoSpaceDE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pályázattal érintett társasház padlásterének piaci értékére v</w:t>
      </w:r>
      <w:r w:rsidR="002A1B38">
        <w:rPr>
          <w:rFonts w:cs="Times New Roman"/>
          <w:color w:val="000000" w:themeColor="text1"/>
          <w:sz w:val="22"/>
          <w:szCs w:val="22"/>
        </w:rPr>
        <w:t>onatkozó szakértői értékbecslés.</w:t>
      </w:r>
    </w:p>
    <w:p w14:paraId="0ACDA5F3" w14:textId="77777777" w:rsidR="00EC37B9" w:rsidRDefault="00EC37B9" w:rsidP="00EC37B9">
      <w:pPr>
        <w:pStyle w:val="Listaszerbekezds1"/>
        <w:autoSpaceDE w:val="0"/>
        <w:ind w:left="786"/>
        <w:jc w:val="both"/>
        <w:rPr>
          <w:rFonts w:cs="Times New Roman"/>
          <w:strike/>
          <w:color w:val="000000" w:themeColor="text1"/>
          <w:sz w:val="22"/>
          <w:szCs w:val="22"/>
        </w:rPr>
      </w:pPr>
    </w:p>
    <w:p w14:paraId="0E640A7C" w14:textId="77777777" w:rsidR="00EC37B9" w:rsidRDefault="00EC37B9" w:rsidP="00EC37B9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proofErr w:type="gramStart"/>
      <w:r>
        <w:rPr>
          <w:rFonts w:cs="Times New Roman"/>
          <w:color w:val="000000" w:themeColor="text1"/>
          <w:sz w:val="22"/>
          <w:szCs w:val="22"/>
        </w:rPr>
        <w:t xml:space="preserve">A támogatás feltétele, hogy a társasház – </w:t>
      </w:r>
      <w:r>
        <w:rPr>
          <w:rFonts w:cs="Times New Roman"/>
          <w:i/>
          <w:color w:val="000000" w:themeColor="text1"/>
          <w:sz w:val="22"/>
          <w:szCs w:val="22"/>
        </w:rPr>
        <w:t xml:space="preserve">az első közgyűlésen illetve írásos szavazat esetében </w:t>
      </w:r>
      <w:r>
        <w:rPr>
          <w:rFonts w:cs="Times New Roman"/>
          <w:color w:val="000000" w:themeColor="text1"/>
          <w:sz w:val="22"/>
          <w:szCs w:val="22"/>
        </w:rPr>
        <w:t>– az V. fejezet 2.) bekezdés c) pontja szerinti határozatot az összes tulajdoni hányad szerinti több mint 50%-</w:t>
      </w:r>
      <w:proofErr w:type="spellStart"/>
      <w:r>
        <w:rPr>
          <w:rFonts w:cs="Times New Roman"/>
          <w:color w:val="000000" w:themeColor="text1"/>
          <w:sz w:val="22"/>
          <w:szCs w:val="22"/>
        </w:rPr>
        <w:t>os</w:t>
      </w:r>
      <w:proofErr w:type="spellEnd"/>
      <w:r>
        <w:rPr>
          <w:rFonts w:cs="Times New Roman"/>
          <w:color w:val="000000" w:themeColor="text1"/>
          <w:sz w:val="22"/>
          <w:szCs w:val="22"/>
        </w:rPr>
        <w:t xml:space="preserve"> szavazataránnyal, a társasházi törvénynek megfelelő módon fogadja el, </w:t>
      </w:r>
      <w:r>
        <w:rPr>
          <w:rFonts w:cs="Times New Roman"/>
          <w:b/>
          <w:color w:val="000000" w:themeColor="text1"/>
          <w:sz w:val="22"/>
          <w:szCs w:val="22"/>
        </w:rPr>
        <w:t>illetve</w:t>
      </w:r>
      <w:r>
        <w:rPr>
          <w:rFonts w:cs="Times New Roman"/>
          <w:color w:val="000000" w:themeColor="text1"/>
          <w:sz w:val="22"/>
          <w:szCs w:val="22"/>
        </w:rPr>
        <w:t xml:space="preserve"> – </w:t>
      </w:r>
      <w:r>
        <w:rPr>
          <w:rFonts w:cs="Times New Roman"/>
          <w:i/>
          <w:color w:val="000000" w:themeColor="text1"/>
          <w:sz w:val="22"/>
          <w:szCs w:val="22"/>
        </w:rPr>
        <w:t xml:space="preserve">a megismételt közgyűlésen </w:t>
      </w:r>
      <w:r>
        <w:rPr>
          <w:rFonts w:cs="Times New Roman"/>
          <w:color w:val="000000" w:themeColor="text1"/>
          <w:sz w:val="22"/>
          <w:szCs w:val="22"/>
        </w:rPr>
        <w:t>– az V. fejezet 2.) bekezdés c) pontja szerinti határozatot az összes tulajdoni hányad szerinti legalább 40%-</w:t>
      </w:r>
      <w:proofErr w:type="spellStart"/>
      <w:r>
        <w:rPr>
          <w:rFonts w:cs="Times New Roman"/>
          <w:color w:val="000000" w:themeColor="text1"/>
          <w:sz w:val="22"/>
          <w:szCs w:val="22"/>
        </w:rPr>
        <w:t>os</w:t>
      </w:r>
      <w:proofErr w:type="spellEnd"/>
      <w:r>
        <w:rPr>
          <w:rFonts w:cs="Times New Roman"/>
          <w:color w:val="000000" w:themeColor="text1"/>
          <w:sz w:val="22"/>
          <w:szCs w:val="22"/>
        </w:rPr>
        <w:t xml:space="preserve"> szavazataránnyal, a társasházi törvénynek megfelelő módon fogadja el,</w:t>
      </w:r>
      <w:proofErr w:type="gramEnd"/>
    </w:p>
    <w:p w14:paraId="2EF2FB28" w14:textId="77777777" w:rsidR="00EC37B9" w:rsidRDefault="00EC37B9" w:rsidP="00EC37B9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pályázatok csak az igényelt támogatásra vonatkozó, hibátlanul kitöltött jelentkezési adatlap, valamint a pályázati kiírásnak alaki (Cégkapun vagy Ügyfélkapun keresztül benyújtott formában) és tartalmi szempontból teljes mértékben megfelelő összes szükséges melléklet - az esetleges hiánypótlási felhívást teljesítve - határidőben történő, benyújtása mellett tekinthetők érvényesnek. </w:t>
      </w:r>
    </w:p>
    <w:p w14:paraId="3A9A0BA4" w14:textId="77777777" w:rsidR="00EC37B9" w:rsidRDefault="00EC37B9" w:rsidP="00EC37B9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VI.</w:t>
      </w:r>
    </w:p>
    <w:p w14:paraId="42BD71D0" w14:textId="77777777" w:rsidR="00EC37B9" w:rsidRDefault="00EC37B9" w:rsidP="00EC37B9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/>
          <w:bCs/>
          <w:color w:val="000000" w:themeColor="text1"/>
          <w:sz w:val="22"/>
          <w:szCs w:val="22"/>
        </w:rPr>
        <w:t>A pályázat elbírálása</w:t>
      </w:r>
    </w:p>
    <w:p w14:paraId="78C40D3A" w14:textId="77777777" w:rsidR="00EC37B9" w:rsidRDefault="00EC37B9" w:rsidP="00EC37B9">
      <w:pPr>
        <w:pStyle w:val="Szvegtrzs"/>
        <w:keepNext/>
        <w:numPr>
          <w:ilvl w:val="0"/>
          <w:numId w:val="30"/>
        </w:numPr>
        <w:tabs>
          <w:tab w:val="clear" w:pos="0"/>
          <w:tab w:val="num" w:pos="-76"/>
        </w:tabs>
        <w:ind w:left="426" w:hanging="426"/>
        <w:rPr>
          <w:rFonts w:cs="Times New Roman"/>
          <w:strike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Az elbírálásra nyitva álló határidő a benyújtást követő első hivatali munkanapon indul. </w:t>
      </w:r>
    </w:p>
    <w:p w14:paraId="143C7404" w14:textId="77777777" w:rsidR="00EC37B9" w:rsidRDefault="00EC37B9" w:rsidP="00EC37B9">
      <w:pPr>
        <w:pStyle w:val="Szvegtrzs"/>
        <w:keepNext/>
        <w:ind w:left="426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Jelen kiírás III. fejezet 3.) pontjában megadott határidőkön kívül benyújtott pályázat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automatikusan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 érvénytelenséget eredményez.</w:t>
      </w:r>
    </w:p>
    <w:p w14:paraId="6E3B805D" w14:textId="77777777" w:rsidR="00EC37B9" w:rsidRDefault="00EC37B9" w:rsidP="00EC37B9">
      <w:pPr>
        <w:pStyle w:val="Szvegtrzs"/>
        <w:keepNext/>
        <w:numPr>
          <w:ilvl w:val="0"/>
          <w:numId w:val="30"/>
        </w:numPr>
        <w:tabs>
          <w:tab w:val="clear" w:pos="0"/>
          <w:tab w:val="num" w:pos="-76"/>
        </w:tabs>
        <w:ind w:left="426" w:hanging="426"/>
        <w:rPr>
          <w:rFonts w:cs="Times New Roman"/>
          <w:b/>
          <w:strike/>
          <w:color w:val="000000" w:themeColor="text1"/>
          <w:sz w:val="22"/>
          <w:szCs w:val="22"/>
          <w:u w:val="single"/>
        </w:rPr>
      </w:pPr>
      <w:r>
        <w:rPr>
          <w:rFonts w:cs="Times New Roman"/>
          <w:color w:val="000000" w:themeColor="text1"/>
          <w:sz w:val="22"/>
          <w:szCs w:val="22"/>
        </w:rPr>
        <w:t xml:space="preserve">A hiánypótlás a hiánypótlási felhívás kézhezvételétől számított </w:t>
      </w:r>
      <w:r>
        <w:rPr>
          <w:rFonts w:cs="Times New Roman"/>
          <w:b/>
          <w:color w:val="000000" w:themeColor="text1"/>
          <w:sz w:val="22"/>
          <w:szCs w:val="22"/>
        </w:rPr>
        <w:t>8 munkanapon belül</w:t>
      </w:r>
      <w:r>
        <w:rPr>
          <w:rFonts w:cs="Times New Roman"/>
          <w:color w:val="000000" w:themeColor="text1"/>
          <w:sz w:val="22"/>
          <w:szCs w:val="22"/>
        </w:rPr>
        <w:t xml:space="preserve"> teljesíthető,  gazdasági társaságok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 Cégkapun, magánszemélyek esetén Ügyfélkapun keresztül </w:t>
      </w:r>
      <w:r>
        <w:rPr>
          <w:rFonts w:cs="Times New Roman"/>
          <w:b/>
          <w:color w:val="000000" w:themeColor="text1"/>
          <w:sz w:val="22"/>
          <w:szCs w:val="22"/>
        </w:rPr>
        <w:t>kizárólag</w:t>
      </w:r>
      <w:r>
        <w:rPr>
          <w:rFonts w:cs="Times New Roman"/>
          <w:color w:val="000000" w:themeColor="text1"/>
          <w:sz w:val="22"/>
          <w:szCs w:val="22"/>
        </w:rPr>
        <w:t xml:space="preserve"> </w:t>
      </w:r>
      <w:r>
        <w:rPr>
          <w:rFonts w:cs="Times New Roman"/>
          <w:b/>
          <w:color w:val="000000" w:themeColor="text1"/>
          <w:sz w:val="22"/>
          <w:szCs w:val="22"/>
        </w:rPr>
        <w:t>PDF formátumban</w:t>
      </w:r>
      <w:r>
        <w:rPr>
          <w:rFonts w:cs="Times New Roman"/>
          <w:color w:val="000000" w:themeColor="text1"/>
          <w:sz w:val="22"/>
          <w:szCs w:val="22"/>
        </w:rPr>
        <w:t xml:space="preserve">. A mellékletként csatolt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dokumentumok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 hitelessége a benyújtó felelőssége. </w:t>
      </w:r>
      <w:r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Felhívjuk a figyelmet, hogy nem PDF formátumban csatolt dokumentációk a pályázat </w:t>
      </w:r>
      <w:proofErr w:type="spellStart"/>
      <w:r>
        <w:rPr>
          <w:rFonts w:cs="Times New Roman"/>
          <w:b/>
          <w:color w:val="000000" w:themeColor="text1"/>
          <w:sz w:val="22"/>
          <w:szCs w:val="22"/>
          <w:u w:val="single"/>
        </w:rPr>
        <w:t>eredménytelenségét</w:t>
      </w:r>
      <w:proofErr w:type="spellEnd"/>
      <w:r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 eredményezheti.</w:t>
      </w:r>
    </w:p>
    <w:p w14:paraId="7BB8517D" w14:textId="77777777" w:rsidR="00EC37B9" w:rsidRDefault="00EC37B9" w:rsidP="00EC37B9">
      <w:pPr>
        <w:pStyle w:val="Szvegtrzs"/>
        <w:keepNext/>
        <w:numPr>
          <w:ilvl w:val="0"/>
          <w:numId w:val="30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A hiánypótlás kézhezvételének napja az a nap, amikor pályázó a Cégkapun vagy Ügyfélkapun keresztül küldött </w:t>
      </w:r>
      <w:proofErr w:type="gramStart"/>
      <w:r>
        <w:rPr>
          <w:rFonts w:cs="Times New Roman"/>
          <w:sz w:val="22"/>
          <w:szCs w:val="22"/>
        </w:rPr>
        <w:t>dokumentumot</w:t>
      </w:r>
      <w:proofErr w:type="gramEnd"/>
      <w:r>
        <w:rPr>
          <w:rFonts w:cs="Times New Roman"/>
          <w:sz w:val="22"/>
          <w:szCs w:val="22"/>
        </w:rPr>
        <w:t xml:space="preserve"> letölti. Az elektronikus úton kiküldött </w:t>
      </w:r>
      <w:proofErr w:type="gramStart"/>
      <w:r>
        <w:rPr>
          <w:rFonts w:cs="Times New Roman"/>
          <w:sz w:val="22"/>
          <w:szCs w:val="22"/>
        </w:rPr>
        <w:t>dokumentum</w:t>
      </w:r>
      <w:proofErr w:type="gramEnd"/>
      <w:r>
        <w:rPr>
          <w:rFonts w:cs="Times New Roman"/>
          <w:sz w:val="22"/>
          <w:szCs w:val="22"/>
        </w:rPr>
        <w:t xml:space="preserve"> feltöltését a rendszer visszaigazolja. Ha a pályázó az elektronikus úton megküldött iratot nem vette át, akkor az iratot a feltöltést követő 5 munkanapon belül kézbesítettnek kell tekinteni (</w:t>
      </w:r>
      <w:r>
        <w:rPr>
          <w:rFonts w:cs="Times New Roman"/>
          <w:i/>
          <w:sz w:val="22"/>
          <w:szCs w:val="22"/>
        </w:rPr>
        <w:t>kézbesítési vélelem</w:t>
      </w:r>
      <w:r>
        <w:rPr>
          <w:rFonts w:cs="Times New Roman"/>
          <w:sz w:val="22"/>
          <w:szCs w:val="22"/>
        </w:rPr>
        <w:t xml:space="preserve">). </w:t>
      </w:r>
    </w:p>
    <w:p w14:paraId="691B2337" w14:textId="77777777" w:rsidR="00EC37B9" w:rsidRDefault="00EC37B9" w:rsidP="00EC37B9">
      <w:pPr>
        <w:pStyle w:val="NormlWeb"/>
        <w:keepNext/>
        <w:numPr>
          <w:ilvl w:val="0"/>
          <w:numId w:val="30"/>
        </w:numPr>
        <w:spacing w:before="0" w:after="0"/>
        <w:ind w:left="426" w:hanging="426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Hibás adatok megadásából származó hátrányok a társasházat terhelik, illetve a</w:t>
      </w:r>
      <w:r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benyújtott pályázat érvénytelenségét eredményezheti. </w:t>
      </w:r>
    </w:p>
    <w:p w14:paraId="5122EA18" w14:textId="77777777" w:rsidR="00EC37B9" w:rsidRDefault="00EC37B9" w:rsidP="00EC37B9">
      <w:pPr>
        <w:pStyle w:val="Szvegtrzs"/>
        <w:keepNext/>
        <w:numPr>
          <w:ilvl w:val="0"/>
          <w:numId w:val="30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hiánypótlás elmulasztása vagy határidőn túl történő teljesítése a pályázat érvénytelenségét eredményezi.</w:t>
      </w:r>
    </w:p>
    <w:p w14:paraId="437B70E3" w14:textId="77777777" w:rsidR="00EC37B9" w:rsidRDefault="00EC37B9" w:rsidP="00EC37B9">
      <w:pPr>
        <w:pStyle w:val="Szvegtrzs"/>
        <w:keepNext/>
        <w:numPr>
          <w:ilvl w:val="0"/>
          <w:numId w:val="30"/>
        </w:numPr>
        <w:ind w:left="426" w:hanging="426"/>
        <w:rPr>
          <w:rFonts w:cs="Times New Roman"/>
          <w:b/>
          <w:color w:val="000000" w:themeColor="text1"/>
          <w:sz w:val="22"/>
          <w:szCs w:val="22"/>
          <w:u w:val="single"/>
        </w:rPr>
      </w:pPr>
      <w:r>
        <w:rPr>
          <w:rFonts w:cs="Times New Roman"/>
          <w:b/>
          <w:color w:val="000000" w:themeColor="text1"/>
          <w:sz w:val="22"/>
          <w:szCs w:val="22"/>
          <w:u w:val="single"/>
        </w:rPr>
        <w:t>Hiánypótlásra a megadott határidőkön belül egy alkalommal van lehetőség. A hiánypótlási határidő meghosszabbítására nincs lehetőség.</w:t>
      </w:r>
    </w:p>
    <w:p w14:paraId="71A689F5" w14:textId="77777777" w:rsidR="00EC37B9" w:rsidRDefault="00EC37B9" w:rsidP="00EC37B9">
      <w:pPr>
        <w:pStyle w:val="Szvegtrzs"/>
        <w:keepNext/>
        <w:numPr>
          <w:ilvl w:val="0"/>
          <w:numId w:val="30"/>
        </w:numPr>
        <w:ind w:left="426" w:hanging="426"/>
        <w:rPr>
          <w:rFonts w:cs="Times New Roman"/>
          <w:b/>
          <w:color w:val="000000" w:themeColor="text1"/>
          <w:sz w:val="22"/>
          <w:szCs w:val="22"/>
          <w:u w:val="single"/>
        </w:rPr>
      </w:pPr>
      <w:r>
        <w:rPr>
          <w:rFonts w:cs="Times New Roman"/>
          <w:color w:val="000000" w:themeColor="text1"/>
          <w:sz w:val="22"/>
          <w:szCs w:val="22"/>
        </w:rPr>
        <w:t>A pályázatokat a jogszabályi felhatalmazás alapján a Bizottság bírálja el.</w:t>
      </w:r>
    </w:p>
    <w:p w14:paraId="1D075F83" w14:textId="77777777" w:rsidR="00EC37B9" w:rsidRDefault="00EC37B9" w:rsidP="00EC37B9">
      <w:pPr>
        <w:pStyle w:val="Szvegtrzs"/>
        <w:keepNext/>
        <w:numPr>
          <w:ilvl w:val="0"/>
          <w:numId w:val="30"/>
        </w:numPr>
        <w:ind w:left="426" w:hanging="426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nyertes pályázókkal az Önkormányzat támogatási szerződést köt. (3. sz. melléklet Támogatási szerződés – tervezet minta). </w:t>
      </w:r>
    </w:p>
    <w:p w14:paraId="3EE7E075" w14:textId="77777777" w:rsidR="00EC37B9" w:rsidRDefault="00EC37B9" w:rsidP="00EC37B9">
      <w:pPr>
        <w:jc w:val="both"/>
        <w:rPr>
          <w:rFonts w:cs="Times New Roman"/>
          <w:b/>
          <w:bCs/>
          <w:color w:val="000000" w:themeColor="text1"/>
          <w:sz w:val="22"/>
          <w:szCs w:val="22"/>
          <w:highlight w:val="green"/>
        </w:rPr>
      </w:pPr>
    </w:p>
    <w:p w14:paraId="609AC75D" w14:textId="77777777" w:rsidR="00EC37B9" w:rsidRDefault="00EC37B9" w:rsidP="00EC37B9">
      <w:pPr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/>
          <w:bCs/>
          <w:color w:val="000000" w:themeColor="text1"/>
          <w:sz w:val="22"/>
          <w:szCs w:val="22"/>
        </w:rPr>
        <w:lastRenderedPageBreak/>
        <w:t>VII.</w:t>
      </w:r>
    </w:p>
    <w:p w14:paraId="2CDF12FA" w14:textId="77777777" w:rsidR="00EC37B9" w:rsidRDefault="00EC37B9" w:rsidP="00EC37B9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kötése, megszegésének jogkövetkezményei, elszámolás</w:t>
      </w:r>
    </w:p>
    <w:p w14:paraId="04E7D2A5" w14:textId="38DBFD33" w:rsidR="00EC37B9" w:rsidRDefault="00EC37B9" w:rsidP="00EC37B9">
      <w:pPr>
        <w:pStyle w:val="Listaszerbekezds"/>
        <w:numPr>
          <w:ilvl w:val="0"/>
          <w:numId w:val="31"/>
        </w:numPr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támogatás igénybevételének feltétele, hogy az Önkormányzat és a társasház között a Bizottság által hozott határozat illetve a társasház által benyújtott pályázati anyag alapján jelen Pályázati Kiírás 3. sz</w:t>
      </w:r>
      <w:r w:rsidR="00BC61CB">
        <w:rPr>
          <w:rFonts w:cs="Times New Roman"/>
          <w:color w:val="000000" w:themeColor="text1"/>
          <w:sz w:val="22"/>
          <w:szCs w:val="22"/>
        </w:rPr>
        <w:t>.</w:t>
      </w:r>
      <w:r>
        <w:rPr>
          <w:rFonts w:cs="Times New Roman"/>
          <w:color w:val="000000" w:themeColor="text1"/>
          <w:sz w:val="22"/>
          <w:szCs w:val="22"/>
        </w:rPr>
        <w:t xml:space="preserve"> melléklete szerinti szerződés jöjjön létre.</w:t>
      </w:r>
      <w:r>
        <w:rPr>
          <w:rFonts w:cs="Times New Roman"/>
          <w:color w:val="000000" w:themeColor="text1"/>
        </w:rPr>
        <w:t xml:space="preserve"> </w:t>
      </w:r>
      <w:r>
        <w:rPr>
          <w:rFonts w:cs="Times New Roman"/>
          <w:color w:val="000000" w:themeColor="text1"/>
          <w:sz w:val="22"/>
          <w:szCs w:val="22"/>
        </w:rPr>
        <w:t>A szerződésben foglalt munka a későbbiekben nem változtatható, még külön kérésre sem, amennyiben a pályázó attól eltér, az szerződésszegésnek minősül.</w:t>
      </w:r>
    </w:p>
    <w:p w14:paraId="4C88C4E7" w14:textId="3212B669" w:rsidR="00EC37B9" w:rsidRDefault="00EC37B9" w:rsidP="00EC37B9">
      <w:pPr>
        <w:pStyle w:val="Listaszerbekezds"/>
        <w:numPr>
          <w:ilvl w:val="0"/>
          <w:numId w:val="31"/>
        </w:numPr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Amennyiben a társasház Pályázati Kiírás 3</w:t>
      </w:r>
      <w:r w:rsidR="00BC61CB">
        <w:rPr>
          <w:rFonts w:cs="Times New Roman"/>
          <w:sz w:val="22"/>
          <w:szCs w:val="22"/>
        </w:rPr>
        <w:t xml:space="preserve">. sz. </w:t>
      </w:r>
      <w:r>
        <w:rPr>
          <w:rFonts w:cs="Times New Roman"/>
          <w:sz w:val="22"/>
          <w:szCs w:val="22"/>
        </w:rPr>
        <w:t xml:space="preserve">melléklete </w:t>
      </w:r>
      <w:r>
        <w:rPr>
          <w:rFonts w:cs="Times New Roman"/>
          <w:color w:val="000000" w:themeColor="text1"/>
          <w:sz w:val="22"/>
          <w:szCs w:val="22"/>
        </w:rPr>
        <w:t xml:space="preserve">szerinti szerződésben foglalt adataiban (pl.: közös képviselet, bankszámlaszám) változás áll be a pályázat benyújtása és szerződéskötés közötti időben, úgy a társasház a változást a bekövetkezte után haladéktalanul, de legkésőbb a változást követő 10 munkanapon belül köteles bejelenteni és a bejelentést iratokkal igazolni. </w:t>
      </w:r>
    </w:p>
    <w:p w14:paraId="35F6BE44" w14:textId="77777777" w:rsidR="00EC37B9" w:rsidRDefault="00EC37B9" w:rsidP="00EC37B9">
      <w:pPr>
        <w:pStyle w:val="Listaszerbekezds"/>
        <w:numPr>
          <w:ilvl w:val="0"/>
          <w:numId w:val="31"/>
        </w:numPr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sz w:val="22"/>
          <w:szCs w:val="22"/>
        </w:rPr>
        <w:t>A szerződésben foglalt adatok változásának be nem jelentéséből adódó károkért és hátrányokért a társasház felel.</w:t>
      </w:r>
    </w:p>
    <w:p w14:paraId="55EE0334" w14:textId="77777777" w:rsidR="00EC37B9" w:rsidRDefault="00EC37B9" w:rsidP="00EC37B9">
      <w:pPr>
        <w:pStyle w:val="Listaszerbekezds"/>
        <w:numPr>
          <w:ilvl w:val="0"/>
          <w:numId w:val="31"/>
        </w:numPr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támogatási szerződés elkészültéről az Iroda elektronikus értesítést küld a pályázónak Cégkapun / Ügyfélkapun keresztül </w:t>
      </w:r>
      <w:proofErr w:type="spellStart"/>
      <w:r>
        <w:rPr>
          <w:rFonts w:cs="Times New Roman"/>
          <w:color w:val="000000" w:themeColor="text1"/>
          <w:sz w:val="22"/>
          <w:szCs w:val="22"/>
        </w:rPr>
        <w:t>keresztül</w:t>
      </w:r>
      <w:proofErr w:type="spellEnd"/>
      <w:r>
        <w:rPr>
          <w:rFonts w:cs="Times New Roman"/>
          <w:color w:val="000000" w:themeColor="text1"/>
          <w:sz w:val="22"/>
          <w:szCs w:val="22"/>
        </w:rPr>
        <w:t xml:space="preserve">, amelynek átvételétől számított 22 munkanapon belül a pályázónak a támogatási szerződést alá kell írnia. Ha a pályázó a támogatási szerződés elkészültéről szóló, az Iroda által megküldött értesítéstől számított 22 munkanapon belül a támogatási szerződést nem írja alá, az elállásnak minősül. </w:t>
      </w:r>
      <w:r>
        <w:rPr>
          <w:rFonts w:cs="Times New Roman"/>
          <w:i/>
          <w:color w:val="000000" w:themeColor="text1"/>
          <w:sz w:val="22"/>
          <w:szCs w:val="22"/>
        </w:rPr>
        <w:t>(</w:t>
      </w:r>
      <w:r>
        <w:rPr>
          <w:rFonts w:cs="Times New Roman"/>
          <w:i/>
          <w:sz w:val="22"/>
          <w:szCs w:val="22"/>
        </w:rPr>
        <w:t>Az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>
        <w:rPr>
          <w:rFonts w:cs="Times New Roman"/>
          <w:color w:val="000000" w:themeColor="text1"/>
          <w:sz w:val="22"/>
          <w:szCs w:val="22"/>
        </w:rPr>
        <w:t>).</w:t>
      </w:r>
    </w:p>
    <w:p w14:paraId="26FDCD31" w14:textId="77777777" w:rsidR="00EC37B9" w:rsidRDefault="00EC37B9" w:rsidP="00EC37B9">
      <w:pPr>
        <w:pStyle w:val="Listaszerbekezds"/>
        <w:numPr>
          <w:ilvl w:val="0"/>
          <w:numId w:val="31"/>
        </w:numPr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költségvetési támogatások felhasználását, ha ennek a mindenkor hatályos közbeszerzésekről szóló törvény szerinti feltételei fennállnak, közbeszerzés alkalmazásához kell kötni és a mindenkor hatályos közbeszerzésekről szóló törvény rendelkezéseit kell alkalmazni. </w:t>
      </w:r>
    </w:p>
    <w:p w14:paraId="71B58878" w14:textId="3BA9F16F" w:rsidR="00EC37B9" w:rsidRDefault="00EC37B9" w:rsidP="00EC37B9">
      <w:pPr>
        <w:pStyle w:val="Listaszerbekezds"/>
        <w:numPr>
          <w:ilvl w:val="0"/>
          <w:numId w:val="31"/>
        </w:numPr>
        <w:suppressAutoHyphens w:val="0"/>
        <w:contextualSpacing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pályázattól való esetleges visszalépési szándékot a közös képviselő Cégkapun / Ügyfélkapun keresztül í</w:t>
      </w:r>
      <w:r w:rsidR="00942748">
        <w:rPr>
          <w:rFonts w:cs="Times New Roman"/>
          <w:color w:val="000000" w:themeColor="text1"/>
          <w:sz w:val="22"/>
          <w:szCs w:val="22"/>
        </w:rPr>
        <w:t>rásban köteles jelezni az Iroda felé.</w:t>
      </w:r>
      <w:r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5C416239" w14:textId="77777777" w:rsidR="00EC37B9" w:rsidRDefault="00EC37B9" w:rsidP="00EC37B9">
      <w:pPr>
        <w:pStyle w:val="Listaszerbekezds1"/>
        <w:numPr>
          <w:ilvl w:val="0"/>
          <w:numId w:val="31"/>
        </w:numPr>
        <w:autoSpaceDE w:val="0"/>
        <w:spacing w:after="6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munkálatokat valamennyi felújítási pályázatnál a szerződés megkötésétől számított 2 éven belül be kell fejezni, a kivitelezés befejezését követő 90 napon belül be kell nyújtani az elszámolást. Előre nem látható okok esetén a társasház az elszámolási határidő lejárta előtt kérheti a határidő meghosszabbítását, amelyről a Bizottság dönt. A határidőt a Bizottság</w:t>
      </w:r>
      <w:r w:rsidR="0006073A" w:rsidRPr="00DF1B5A">
        <w:rPr>
          <w:rFonts w:eastAsia="Times New Roman" w:cs="Times New Roman"/>
          <w:sz w:val="24"/>
          <w:szCs w:val="24"/>
        </w:rPr>
        <w:t>/</w:t>
      </w:r>
      <w:r w:rsidR="0006073A" w:rsidRPr="00DF1B5A">
        <w:rPr>
          <w:rFonts w:cs="Times New Roman"/>
          <w:bCs/>
          <w:sz w:val="24"/>
          <w:szCs w:val="24"/>
        </w:rPr>
        <w:t>Bizottságtól visszavont feladat- és hatáskörben a Polgármester</w:t>
      </w:r>
      <w:r>
        <w:rPr>
          <w:rFonts w:cs="Times New Roman"/>
          <w:color w:val="000000" w:themeColor="text1"/>
          <w:sz w:val="22"/>
          <w:szCs w:val="22"/>
        </w:rPr>
        <w:t xml:space="preserve"> egy alkalommal, legfeljebb 1 évre hosszabbíthatja meg. Ezen határidők elmulasztása szerződésszegésnek minősül.</w:t>
      </w:r>
    </w:p>
    <w:p w14:paraId="5361FDA5" w14:textId="710B616D" w:rsidR="00EC37B9" w:rsidRDefault="00EC37B9" w:rsidP="00EC37B9">
      <w:pPr>
        <w:pStyle w:val="Listaszerbekezds1"/>
        <w:autoSpaceDE w:val="0"/>
        <w:spacing w:before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vállalkozó hibájából adódó, el nem kezdődött munkálatok esetén a társasháznak egy alkalommal lehetősége van új vállalkozót keresni és azonos műszaki tartalom mellett a munkát vele elvégeztetni. A kivitelező váltás nem </w:t>
      </w:r>
      <w:r w:rsidR="00942748">
        <w:rPr>
          <w:rFonts w:cs="Times New Roman"/>
          <w:color w:val="000000" w:themeColor="text1"/>
          <w:sz w:val="22"/>
          <w:szCs w:val="22"/>
        </w:rPr>
        <w:t>vonhatja maga után</w:t>
      </w:r>
      <w:r>
        <w:rPr>
          <w:rFonts w:cs="Times New Roman"/>
          <w:color w:val="000000" w:themeColor="text1"/>
          <w:sz w:val="22"/>
          <w:szCs w:val="22"/>
        </w:rPr>
        <w:t xml:space="preserve"> a szerződött támogatási összeg megemelését. A határidő hosszabbítási kérelem független a vállalkozó váltás miatti módosítási kérelemtől, illetve kivitelező váltás esetén sem haladhatja meg a – kérelemre - hosszabbított határidőt.</w:t>
      </w:r>
    </w:p>
    <w:p w14:paraId="714C9415" w14:textId="77777777" w:rsidR="00EC37B9" w:rsidRDefault="00EC37B9" w:rsidP="00EC37B9">
      <w:pPr>
        <w:pStyle w:val="Listaszerbekezds1"/>
        <w:numPr>
          <w:ilvl w:val="0"/>
          <w:numId w:val="31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Az elszámolást a pályázatot lebonyolító Irodának címezve kell benyújtani. A szerződés szerinti szakmai igazolást követően a pénzügyi ellenőrzést, lebonyolítást és kifizetést a Pénzügyi Iroda intézi.</w:t>
      </w:r>
    </w:p>
    <w:p w14:paraId="21D9CE1C" w14:textId="77777777" w:rsidR="00EC37B9" w:rsidRDefault="00EC37B9" w:rsidP="00EC37B9">
      <w:pPr>
        <w:pStyle w:val="Listaszerbekezds1"/>
        <w:numPr>
          <w:ilvl w:val="0"/>
          <w:numId w:val="31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Ütemezett elszámolás benyújtására nincs lehetőség.</w:t>
      </w:r>
    </w:p>
    <w:p w14:paraId="3BC4D1FA" w14:textId="77777777" w:rsidR="00EC37B9" w:rsidRDefault="00EC37B9" w:rsidP="00EC37B9">
      <w:pPr>
        <w:pStyle w:val="Listaszerbekezds1"/>
        <w:numPr>
          <w:ilvl w:val="0"/>
          <w:numId w:val="31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Az elszámoláshoz a közös képviselő által az alábbi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dokumentumokat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 kell benyújtania:</w:t>
      </w:r>
    </w:p>
    <w:p w14:paraId="08B83A71" w14:textId="77777777" w:rsidR="00EC37B9" w:rsidRDefault="00EC37B9" w:rsidP="00EC37B9">
      <w:pPr>
        <w:pStyle w:val="Listaszerbekezds1"/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  <w:u w:val="single"/>
        </w:rPr>
        <w:t>Cégkapun / ügyfélkapun keresztül elektronikus úton benyújtva</w:t>
      </w:r>
      <w:r>
        <w:rPr>
          <w:rFonts w:cs="Times New Roman"/>
          <w:b/>
          <w:color w:val="000000" w:themeColor="text1"/>
          <w:sz w:val="22"/>
          <w:szCs w:val="22"/>
          <w:u w:val="single"/>
        </w:rPr>
        <w:t>:</w:t>
      </w:r>
    </w:p>
    <w:p w14:paraId="1EA6B3A1" w14:textId="5D89D9B1" w:rsidR="00EC37B9" w:rsidRDefault="00EC37B9" w:rsidP="00EC37B9">
      <w:pPr>
        <w:numPr>
          <w:ilvl w:val="0"/>
          <w:numId w:val="3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elszámolási iratjegyzék </w:t>
      </w:r>
      <w:r>
        <w:rPr>
          <w:rFonts w:cs="Times New Roman"/>
          <w:i/>
          <w:color w:val="000000" w:themeColor="text1"/>
          <w:sz w:val="22"/>
          <w:szCs w:val="22"/>
        </w:rPr>
        <w:t>(</w:t>
      </w:r>
      <w:r w:rsidR="00BC61CB">
        <w:rPr>
          <w:rFonts w:cs="Times New Roman"/>
          <w:i/>
          <w:color w:val="000000" w:themeColor="text1"/>
          <w:sz w:val="22"/>
          <w:szCs w:val="22"/>
        </w:rPr>
        <w:t>6</w:t>
      </w:r>
      <w:r>
        <w:rPr>
          <w:rFonts w:cs="Times New Roman"/>
          <w:i/>
          <w:color w:val="000000" w:themeColor="text1"/>
          <w:sz w:val="22"/>
          <w:szCs w:val="22"/>
        </w:rPr>
        <w:t>. számú melléklet)</w:t>
      </w:r>
    </w:p>
    <w:p w14:paraId="7C45F243" w14:textId="77777777" w:rsidR="00EC37B9" w:rsidRDefault="00EC37B9" w:rsidP="00EC37B9">
      <w:pPr>
        <w:numPr>
          <w:ilvl w:val="0"/>
          <w:numId w:val="3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mindenkor jogszabályi előírásoknak megfelelően kitöltött számla/számlák mellékleteivel (</w:t>
      </w:r>
      <w:r>
        <w:rPr>
          <w:rFonts w:cs="Times New Roman"/>
          <w:i/>
          <w:color w:val="000000" w:themeColor="text1"/>
          <w:sz w:val="22"/>
          <w:szCs w:val="22"/>
        </w:rPr>
        <w:t>számlarészletező</w:t>
      </w:r>
      <w:r>
        <w:rPr>
          <w:rFonts w:cs="Times New Roman"/>
          <w:color w:val="000000" w:themeColor="text1"/>
          <w:sz w:val="22"/>
          <w:szCs w:val="22"/>
        </w:rPr>
        <w:t xml:space="preserve">) </w:t>
      </w:r>
    </w:p>
    <w:p w14:paraId="226BFF2F" w14:textId="77777777" w:rsidR="00EC37B9" w:rsidRDefault="00EC37B9" w:rsidP="00EC37B9">
      <w:pPr>
        <w:autoSpaceDE w:val="0"/>
        <w:ind w:left="709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számlák eredeti példányára rá kell írni – ezzel együtt kell lemásolni – </w:t>
      </w:r>
      <w:r>
        <w:rPr>
          <w:rFonts w:cs="Times New Roman"/>
          <w:i/>
          <w:color w:val="000000" w:themeColor="text1"/>
          <w:sz w:val="22"/>
          <w:szCs w:val="22"/>
        </w:rPr>
        <w:t>„</w:t>
      </w:r>
      <w:r>
        <w:rPr>
          <w:rFonts w:cs="Times New Roman"/>
          <w:bCs/>
          <w:i/>
          <w:color w:val="000000" w:themeColor="text1"/>
          <w:sz w:val="22"/>
          <w:szCs w:val="22"/>
        </w:rPr>
        <w:t>„2024. évi parkolóhely-megváltásból származó bevétellel összefüggő társasház felújítási pályázat</w:t>
      </w:r>
      <w:r>
        <w:rPr>
          <w:rFonts w:cs="Times New Roman"/>
          <w:i/>
          <w:color w:val="000000" w:themeColor="text1"/>
          <w:sz w:val="22"/>
          <w:szCs w:val="22"/>
        </w:rPr>
        <w:t>i forrásból támogatva”.</w:t>
      </w:r>
      <w:r>
        <w:rPr>
          <w:rFonts w:cs="Times New Roman"/>
          <w:color w:val="000000" w:themeColor="text1"/>
          <w:sz w:val="22"/>
          <w:szCs w:val="22"/>
        </w:rPr>
        <w:t xml:space="preserve"> Készpénzfizetési számla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 a számlán/</w:t>
      </w:r>
      <w:proofErr w:type="spellStart"/>
      <w:r>
        <w:rPr>
          <w:rFonts w:cs="Times New Roman"/>
          <w:color w:val="000000" w:themeColor="text1"/>
          <w:sz w:val="22"/>
          <w:szCs w:val="22"/>
        </w:rPr>
        <w:t>kon</w:t>
      </w:r>
      <w:proofErr w:type="spellEnd"/>
      <w:r>
        <w:rPr>
          <w:rFonts w:cs="Times New Roman"/>
          <w:color w:val="000000" w:themeColor="text1"/>
          <w:sz w:val="22"/>
          <w:szCs w:val="22"/>
        </w:rPr>
        <w:t xml:space="preserve"> fel kell tüntetni, hogy </w:t>
      </w:r>
      <w:r>
        <w:rPr>
          <w:rFonts w:cs="Times New Roman"/>
          <w:i/>
          <w:color w:val="000000" w:themeColor="text1"/>
          <w:sz w:val="22"/>
          <w:szCs w:val="22"/>
        </w:rPr>
        <w:t>„fizetve”.</w:t>
      </w:r>
    </w:p>
    <w:p w14:paraId="242977E1" w14:textId="77777777" w:rsidR="00EC37B9" w:rsidRDefault="00EC37B9" w:rsidP="00EC37B9">
      <w:pPr>
        <w:numPr>
          <w:ilvl w:val="0"/>
          <w:numId w:val="3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társasház és a vállalkozó között létrejött vállalkozási szerződés</w:t>
      </w:r>
    </w:p>
    <w:p w14:paraId="65E8C95A" w14:textId="77777777" w:rsidR="00EC37B9" w:rsidRDefault="00EC37B9" w:rsidP="00EC37B9">
      <w:pPr>
        <w:numPr>
          <w:ilvl w:val="0"/>
          <w:numId w:val="3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felújítási munkák vállalkozási szerződés szerinti szakszerű elvégzését igazoló, a hatályos jogszabályoknak megfelelő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dokumentum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 másolata (</w:t>
      </w:r>
      <w:r>
        <w:rPr>
          <w:rFonts w:cs="Times New Roman"/>
          <w:i/>
          <w:color w:val="000000" w:themeColor="text1"/>
          <w:sz w:val="22"/>
          <w:szCs w:val="22"/>
        </w:rPr>
        <w:t>minden közreműködő, legalább építtető és kivitelező által aláírva</w:t>
      </w:r>
      <w:r>
        <w:rPr>
          <w:rFonts w:cs="Times New Roman"/>
          <w:color w:val="000000" w:themeColor="text1"/>
          <w:sz w:val="22"/>
          <w:szCs w:val="22"/>
        </w:rPr>
        <w:t>),</w:t>
      </w:r>
    </w:p>
    <w:p w14:paraId="2E818100" w14:textId="77777777" w:rsidR="00EC37B9" w:rsidRDefault="00EC37B9" w:rsidP="00EC37B9">
      <w:pPr>
        <w:numPr>
          <w:ilvl w:val="0"/>
          <w:numId w:val="3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hatósági/szakhatósági engedélyhez kötött felújítási/építési munka esetén a rendeltetésszerű és biztonságos használatot igazoló engedélyező hatóság/szakhatóság véglegessé vált használatbavételre jogosító döntését</w:t>
      </w:r>
      <w:r>
        <w:rPr>
          <w:rFonts w:cs="Times New Roman"/>
          <w:i/>
          <w:color w:val="000000" w:themeColor="text1"/>
          <w:sz w:val="22"/>
          <w:szCs w:val="22"/>
        </w:rPr>
        <w:t xml:space="preserve"> (</w:t>
      </w:r>
      <w:proofErr w:type="gramStart"/>
      <w:r>
        <w:rPr>
          <w:rFonts w:cs="Times New Roman"/>
          <w:i/>
          <w:color w:val="000000" w:themeColor="text1"/>
          <w:sz w:val="22"/>
          <w:szCs w:val="22"/>
        </w:rPr>
        <w:t>pl.  a</w:t>
      </w:r>
      <w:proofErr w:type="gramEnd"/>
      <w:r>
        <w:rPr>
          <w:rFonts w:cs="Times New Roman"/>
          <w:i/>
          <w:color w:val="000000" w:themeColor="text1"/>
          <w:sz w:val="22"/>
          <w:szCs w:val="22"/>
        </w:rPr>
        <w:t xml:space="preserve"> mindenkori áramszolgáltató igazolása, </w:t>
      </w:r>
      <w:r>
        <w:rPr>
          <w:rFonts w:cs="Times New Roman"/>
          <w:i/>
          <w:sz w:val="22"/>
          <w:szCs w:val="22"/>
        </w:rPr>
        <w:t xml:space="preserve">kéményseprőipari feladatokat ellátó </w:t>
      </w:r>
      <w:r>
        <w:rPr>
          <w:rFonts w:cs="Times New Roman"/>
          <w:i/>
          <w:sz w:val="22"/>
          <w:szCs w:val="22"/>
        </w:rPr>
        <w:lastRenderedPageBreak/>
        <w:t xml:space="preserve">szerv (vagy hatáskörében eljáró) </w:t>
      </w:r>
      <w:r>
        <w:rPr>
          <w:rFonts w:cs="Times New Roman"/>
          <w:i/>
          <w:color w:val="000000" w:themeColor="text1"/>
          <w:sz w:val="22"/>
          <w:szCs w:val="22"/>
        </w:rPr>
        <w:t>által kiadott igazolás, örökségvédelmi hatósági engedély, településképi döntés, stb</w:t>
      </w:r>
      <w:r>
        <w:rPr>
          <w:rStyle w:val="Jegyzethivatkozs"/>
          <w:rFonts w:cs="Times New Roman"/>
          <w:i/>
          <w:sz w:val="22"/>
          <w:szCs w:val="22"/>
        </w:rPr>
        <w:t>.)</w:t>
      </w:r>
    </w:p>
    <w:p w14:paraId="393EA7C7" w14:textId="2C2228BE" w:rsidR="00EC37B9" w:rsidRDefault="00EC37B9" w:rsidP="00EC37B9">
      <w:pPr>
        <w:numPr>
          <w:ilvl w:val="0"/>
          <w:numId w:val="3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nyilatkozat a helyi önkormányzattal szemben fennálló tartozással kapcsolatban (</w:t>
      </w:r>
      <w:r w:rsidR="00BC61CB">
        <w:rPr>
          <w:rFonts w:cs="Times New Roman"/>
          <w:color w:val="000000" w:themeColor="text1"/>
          <w:sz w:val="22"/>
          <w:szCs w:val="22"/>
        </w:rPr>
        <w:t>5</w:t>
      </w:r>
      <w:r>
        <w:rPr>
          <w:rFonts w:cs="Times New Roman"/>
          <w:i/>
          <w:color w:val="000000" w:themeColor="text1"/>
          <w:sz w:val="22"/>
          <w:szCs w:val="22"/>
        </w:rPr>
        <w:t>. számú melléklet)</w:t>
      </w:r>
    </w:p>
    <w:p w14:paraId="33B761C6" w14:textId="77777777" w:rsidR="00EC37B9" w:rsidRDefault="00EC37B9" w:rsidP="00EC37B9">
      <w:pPr>
        <w:numPr>
          <w:ilvl w:val="0"/>
          <w:numId w:val="32"/>
        </w:numPr>
        <w:tabs>
          <w:tab w:val="clear" w:pos="0"/>
          <w:tab w:val="num" w:pos="6019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fotódokumentáció az elkészült munkáról (amelyen egyértelműen beazonosítható – </w:t>
      </w:r>
      <w:r>
        <w:rPr>
          <w:rFonts w:cs="Times New Roman"/>
          <w:i/>
          <w:color w:val="000000" w:themeColor="text1"/>
          <w:sz w:val="22"/>
          <w:szCs w:val="22"/>
        </w:rPr>
        <w:t>vagy jelölt</w:t>
      </w:r>
      <w:r>
        <w:rPr>
          <w:rFonts w:cs="Times New Roman"/>
          <w:color w:val="000000" w:themeColor="text1"/>
          <w:sz w:val="22"/>
          <w:szCs w:val="22"/>
        </w:rPr>
        <w:t xml:space="preserve"> - az elvégzett munka),</w:t>
      </w:r>
    </w:p>
    <w:p w14:paraId="1D2EB2A9" w14:textId="6A6A597B" w:rsidR="00EC37B9" w:rsidRDefault="00EC37B9" w:rsidP="00EC37B9">
      <w:pPr>
        <w:numPr>
          <w:ilvl w:val="0"/>
          <w:numId w:val="3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nyilatkozat a Pályázati kiírás IV. fejezet 10) pontjában meghatározott tájékoztató tábla elhelyezésére </w:t>
      </w:r>
      <w:r>
        <w:rPr>
          <w:rFonts w:cs="Times New Roman"/>
          <w:i/>
          <w:color w:val="000000" w:themeColor="text1"/>
          <w:sz w:val="22"/>
          <w:szCs w:val="22"/>
        </w:rPr>
        <w:t>(</w:t>
      </w:r>
      <w:r w:rsidR="00BC61CB">
        <w:rPr>
          <w:rFonts w:cs="Times New Roman"/>
          <w:i/>
          <w:color w:val="000000" w:themeColor="text1"/>
          <w:sz w:val="22"/>
          <w:szCs w:val="22"/>
        </w:rPr>
        <w:t>4</w:t>
      </w:r>
      <w:r>
        <w:rPr>
          <w:rFonts w:cs="Times New Roman"/>
          <w:i/>
          <w:color w:val="000000" w:themeColor="text1"/>
          <w:sz w:val="22"/>
          <w:szCs w:val="22"/>
        </w:rPr>
        <w:t>. számú melléklet)</w:t>
      </w:r>
      <w:r>
        <w:rPr>
          <w:rFonts w:cs="Times New Roman"/>
          <w:color w:val="000000" w:themeColor="text1"/>
          <w:sz w:val="22"/>
          <w:szCs w:val="22"/>
        </w:rPr>
        <w:t xml:space="preserve"> vonatkozóan, mely nyilatkozathoz csatolni szükséges az elhelyezett tábláról készült fotódokumentációt is.</w:t>
      </w:r>
    </w:p>
    <w:p w14:paraId="2388CD0C" w14:textId="77777777" w:rsidR="00EC37B9" w:rsidRDefault="00EC37B9" w:rsidP="00EC37B9">
      <w:pPr>
        <w:numPr>
          <w:ilvl w:val="0"/>
          <w:numId w:val="3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az elnyert pályázati támogatással összefüggően elvégzett építési munkák szakszerűségének és rendeltetésszerű és biztonságos használatra való </w:t>
      </w:r>
      <w:proofErr w:type="spellStart"/>
      <w:r>
        <w:rPr>
          <w:rFonts w:cs="Times New Roman"/>
          <w:color w:val="000000" w:themeColor="text1"/>
          <w:sz w:val="22"/>
          <w:szCs w:val="22"/>
        </w:rPr>
        <w:t>alkalmasságának</w:t>
      </w:r>
      <w:proofErr w:type="spellEnd"/>
      <w:r>
        <w:rPr>
          <w:rFonts w:cs="Times New Roman"/>
          <w:color w:val="000000" w:themeColor="text1"/>
          <w:sz w:val="22"/>
          <w:szCs w:val="22"/>
        </w:rPr>
        <w:t xml:space="preserve"> igazolására műszaki ellenőri nyilatkozatot,</w:t>
      </w:r>
    </w:p>
    <w:p w14:paraId="65E9B432" w14:textId="77777777" w:rsidR="00EC37B9" w:rsidRDefault="00EC37B9" w:rsidP="00EC37B9">
      <w:pPr>
        <w:pStyle w:val="Listaszerbekezds1"/>
        <w:numPr>
          <w:ilvl w:val="0"/>
          <w:numId w:val="31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támogatás folyósítása jelen fejezet 10. pontban foglalt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dokumentumok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 benyújtása alapján történik. Az elszámolás során kizárólag a Bizottság által elfogadott, elvégzett munkákról kiállított számlák, azok egyidejű benyújtása mellett fogadhatók be. Ha a benyújtott számlák alapján a megítélt támogatás teljes összege nem fizethető ki, úgy a kibocsátott hiánypótlási felhívás alapján egyszeri – 5 munkanapon belüli – hiánypótlásra van lehetőség (kézbesítési vélelem ebben az esetben is a pályázati kiírás VI. fejezet 3) pontja alapján értendő). Amennyiben a hiánypótlás nem megfelelően teljesül úgy ezt követően nem nyújtható be és nem fogadható be elszámolás kiegészítéseként további számla, a támogatás folyósítása a már befogadott számlák alapján történik. </w:t>
      </w:r>
    </w:p>
    <w:p w14:paraId="51B2C07F" w14:textId="77777777" w:rsidR="00EC37B9" w:rsidRDefault="00EC37B9" w:rsidP="00EC37B9">
      <w:pPr>
        <w:pStyle w:val="Listaszerbekezds1"/>
        <w:numPr>
          <w:ilvl w:val="0"/>
          <w:numId w:val="31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Amennyiben az elszámolás időpontjában az érintett Társasháznak a helyi önkormányzat felé adó vagy egyéb tartozása van, a támogatás összegéből a tartozás levonásra kerül. </w:t>
      </w:r>
    </w:p>
    <w:p w14:paraId="518FBC46" w14:textId="05C7109F" w:rsidR="00EC37B9" w:rsidRDefault="00EC37B9" w:rsidP="00EC37B9">
      <w:pPr>
        <w:pStyle w:val="Listaszerbekezds1"/>
        <w:numPr>
          <w:ilvl w:val="0"/>
          <w:numId w:val="31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trike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Ha a benyújtott számla/</w:t>
      </w:r>
      <w:proofErr w:type="spellStart"/>
      <w:r>
        <w:rPr>
          <w:rFonts w:cs="Times New Roman"/>
          <w:color w:val="000000" w:themeColor="text1"/>
          <w:sz w:val="22"/>
          <w:szCs w:val="22"/>
        </w:rPr>
        <w:t>ák</w:t>
      </w:r>
      <w:proofErr w:type="spellEnd"/>
      <w:r>
        <w:rPr>
          <w:rFonts w:cs="Times New Roman"/>
          <w:color w:val="000000" w:themeColor="text1"/>
          <w:sz w:val="22"/>
          <w:szCs w:val="22"/>
        </w:rPr>
        <w:t xml:space="preserve"> összege kevesebb, mint </w:t>
      </w:r>
      <w:r>
        <w:rPr>
          <w:rFonts w:eastAsia="Times New Roman" w:cs="Times New Roman"/>
          <w:sz w:val="22"/>
          <w:szCs w:val="22"/>
        </w:rPr>
        <w:t>a támogatás mértéke</w:t>
      </w:r>
      <w:r>
        <w:rPr>
          <w:rFonts w:cs="Times New Roman"/>
          <w:bCs/>
          <w:iCs/>
          <w:sz w:val="22"/>
          <w:szCs w:val="22"/>
        </w:rPr>
        <w:t>, e</w:t>
      </w:r>
      <w:r>
        <w:rPr>
          <w:rFonts w:eastAsia="Times New Roman" w:cs="Times New Roman"/>
          <w:sz w:val="22"/>
          <w:szCs w:val="22"/>
        </w:rPr>
        <w:t xml:space="preserve">nnek megfelelően a támogatás összege is </w:t>
      </w:r>
      <w:bookmarkStart w:id="0" w:name="_GoBack"/>
      <w:bookmarkEnd w:id="0"/>
      <w:r>
        <w:rPr>
          <w:rFonts w:eastAsia="Times New Roman" w:cs="Times New Roman"/>
          <w:sz w:val="22"/>
          <w:szCs w:val="22"/>
        </w:rPr>
        <w:t>csökken.</w:t>
      </w:r>
      <w:r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1236B81A" w14:textId="77777777" w:rsidR="00EC37B9" w:rsidRDefault="00EC37B9" w:rsidP="00EC37B9">
      <w:pPr>
        <w:pStyle w:val="Listaszerbekezds1"/>
        <w:numPr>
          <w:ilvl w:val="0"/>
          <w:numId w:val="31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jelen kiírásban foglalt határidők elmulasztása szerződésszegésnek minősülnek. </w:t>
      </w:r>
    </w:p>
    <w:p w14:paraId="58417BC9" w14:textId="3A9ACD85" w:rsidR="00EC37B9" w:rsidRDefault="00EC37B9" w:rsidP="00EC37B9">
      <w:pPr>
        <w:pStyle w:val="Listaszerbekezds1"/>
        <w:numPr>
          <w:ilvl w:val="0"/>
          <w:numId w:val="31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pályázati kiírásban megjelölt határidőkbe nem számítanak bele az ünnepnapok, munkaszüneti napok és a k</w:t>
      </w:r>
      <w:r w:rsidR="00CB2757">
        <w:rPr>
          <w:rFonts w:cs="Times New Roman"/>
          <w:color w:val="000000" w:themeColor="text1"/>
          <w:sz w:val="22"/>
          <w:szCs w:val="22"/>
        </w:rPr>
        <w:t>özigazgatási szünet időtartama.</w:t>
      </w:r>
    </w:p>
    <w:p w14:paraId="6336ACA7" w14:textId="77777777" w:rsidR="00EC37B9" w:rsidRDefault="00EC37B9" w:rsidP="00EC37B9">
      <w:pPr>
        <w:pStyle w:val="Listaszerbekezds1"/>
        <w:numPr>
          <w:ilvl w:val="0"/>
          <w:numId w:val="31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Az Önkormányzat a társasházzal kötött támogatási szerződésben foglaltak szerint, átutalja az támogatás összegét (</w:t>
      </w:r>
      <w:r>
        <w:rPr>
          <w:rFonts w:cs="Times New Roman"/>
          <w:i/>
          <w:color w:val="000000" w:themeColor="text1"/>
          <w:sz w:val="22"/>
          <w:szCs w:val="22"/>
        </w:rPr>
        <w:t>utófinanszírozás</w:t>
      </w:r>
      <w:r>
        <w:rPr>
          <w:rFonts w:cs="Times New Roman"/>
          <w:color w:val="000000" w:themeColor="text1"/>
          <w:sz w:val="22"/>
          <w:szCs w:val="22"/>
        </w:rPr>
        <w:t>).</w:t>
      </w:r>
    </w:p>
    <w:p w14:paraId="438A6C51" w14:textId="77777777" w:rsidR="00EC37B9" w:rsidRDefault="00EC37B9" w:rsidP="00EC37B9">
      <w:pPr>
        <w:pStyle w:val="Listaszerbekezds1"/>
        <w:numPr>
          <w:ilvl w:val="0"/>
          <w:numId w:val="31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felújítási pályázat során elnyert támogatáson, valamint a költségvetésében szereplő munkákon és az ott megjelölt összegen felüli többletköltség a társasházat terheli.</w:t>
      </w:r>
    </w:p>
    <w:p w14:paraId="306A3D9D" w14:textId="77777777" w:rsidR="00EC37B9" w:rsidRDefault="00EC37B9" w:rsidP="00EC37B9">
      <w:pPr>
        <w:pStyle w:val="Listaszerbekezds1"/>
        <w:numPr>
          <w:ilvl w:val="0"/>
          <w:numId w:val="31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pénzügyi teljesítésről a Pénzügyi Iroda tájékoztatja a társasházat. </w:t>
      </w:r>
    </w:p>
    <w:p w14:paraId="76CA6FDF" w14:textId="77777777" w:rsidR="00EC37B9" w:rsidRDefault="00EC37B9" w:rsidP="00EC37B9">
      <w:pPr>
        <w:pStyle w:val="Listaszerbekezds1"/>
        <w:numPr>
          <w:ilvl w:val="0"/>
          <w:numId w:val="31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A támogatott felújítási munkák készültségét, elvégzését a Polgármesteri Hivatal bármikor ellenőrizheti. </w:t>
      </w:r>
    </w:p>
    <w:p w14:paraId="4F32B4EC" w14:textId="77777777" w:rsidR="00EC37B9" w:rsidRDefault="00EC37B9" w:rsidP="00EC37B9">
      <w:pPr>
        <w:pStyle w:val="Listaszerbekezds1"/>
        <w:numPr>
          <w:ilvl w:val="0"/>
          <w:numId w:val="31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Az Önkormányzat fenntartja a jogot, hogy a Polgármesteri Hivatal illetékes irodájának munkatársai és a Bizottság tagjai a támogatási szerződés szerinti összes támogatással érintett felújítási munkálatok dokumentációiba betekinthessen.</w:t>
      </w:r>
    </w:p>
    <w:p w14:paraId="6753A5C3" w14:textId="41CE7E69" w:rsidR="00EC37B9" w:rsidRDefault="00EC37B9" w:rsidP="00EC37B9">
      <w:pPr>
        <w:pStyle w:val="Listaszerbekezds1"/>
        <w:numPr>
          <w:ilvl w:val="0"/>
          <w:numId w:val="31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A társasházzal kötött támogatási szerződésben foglaltak súlyos megszegése (</w:t>
      </w:r>
      <w:r>
        <w:rPr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>
        <w:rPr>
          <w:color w:val="000000" w:themeColor="text1"/>
          <w:sz w:val="22"/>
          <w:szCs w:val="22"/>
        </w:rPr>
        <w:t xml:space="preserve">) esetén az Önkormányzat jogosult a támogatási szerződés azonnali </w:t>
      </w:r>
      <w:r w:rsidR="00942748">
        <w:rPr>
          <w:color w:val="000000" w:themeColor="text1"/>
          <w:sz w:val="22"/>
          <w:szCs w:val="22"/>
        </w:rPr>
        <w:t>hatállyal történő felmondására a</w:t>
      </w:r>
      <w:r>
        <w:rPr>
          <w:color w:val="000000" w:themeColor="text1"/>
          <w:sz w:val="22"/>
          <w:szCs w:val="22"/>
        </w:rPr>
        <w:t xml:space="preserve"> szerződések egyoldalú felmondását az Iroda készíti elő, és a Bizottság bírálja el.</w:t>
      </w:r>
    </w:p>
    <w:p w14:paraId="0F0B167D" w14:textId="77777777" w:rsidR="00EC37B9" w:rsidRDefault="00EC37B9" w:rsidP="00EC37B9">
      <w:pPr>
        <w:pStyle w:val="Listaszerbekezds1"/>
        <w:numPr>
          <w:ilvl w:val="0"/>
          <w:numId w:val="31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A társasház felújítási munkáinak készültségét, elvégzését a Polgármesteri Hivatal bármikor ellenőrizheti. </w:t>
      </w:r>
    </w:p>
    <w:p w14:paraId="2880E0E5" w14:textId="77777777" w:rsidR="00EC37B9" w:rsidRDefault="00EC37B9" w:rsidP="00EC37B9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</w:p>
    <w:p w14:paraId="73407B5E" w14:textId="77777777" w:rsidR="00EC37B9" w:rsidRDefault="00EC37B9" w:rsidP="00EC37B9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</w:p>
    <w:p w14:paraId="0BC9BE9C" w14:textId="77777777" w:rsidR="00EC37B9" w:rsidRDefault="00EC37B9" w:rsidP="00EC37B9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>
        <w:rPr>
          <w:rFonts w:cs="Times New Roman"/>
          <w:color w:val="000000" w:themeColor="text1"/>
          <w:sz w:val="22"/>
          <w:szCs w:val="22"/>
          <w:u w:val="single"/>
        </w:rPr>
        <w:t>A pályázati kiírás mellékletei:</w:t>
      </w:r>
    </w:p>
    <w:p w14:paraId="55A22B15" w14:textId="77777777" w:rsidR="00EC37B9" w:rsidRDefault="00EC37B9" w:rsidP="00EC37B9">
      <w:pPr>
        <w:pStyle w:val="Listaszerbekezds1"/>
        <w:numPr>
          <w:ilvl w:val="0"/>
          <w:numId w:val="33"/>
        </w:numPr>
        <w:autoSpaceDE w:val="0"/>
        <w:spacing w:before="12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1. sz. melléklet: </w:t>
      </w:r>
      <w:r>
        <w:rPr>
          <w:rFonts w:cs="Times New Roman"/>
          <w:color w:val="000000" w:themeColor="text1"/>
          <w:sz w:val="22"/>
          <w:szCs w:val="22"/>
        </w:rPr>
        <w:tab/>
        <w:t>Jelentkezési adatlap</w:t>
      </w:r>
    </w:p>
    <w:p w14:paraId="495B9840" w14:textId="77777777" w:rsidR="00EC37B9" w:rsidRDefault="00EC37B9" w:rsidP="00EC37B9">
      <w:pPr>
        <w:pStyle w:val="Listaszerbekezds1"/>
        <w:numPr>
          <w:ilvl w:val="0"/>
          <w:numId w:val="33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2. sz. melléklet: </w:t>
      </w:r>
      <w:r>
        <w:rPr>
          <w:rFonts w:cs="Times New Roman"/>
          <w:color w:val="000000" w:themeColor="text1"/>
          <w:sz w:val="22"/>
          <w:szCs w:val="22"/>
        </w:rPr>
        <w:tab/>
        <w:t>Közgyűlési határozat minta és meghatalmazás minta</w:t>
      </w:r>
    </w:p>
    <w:p w14:paraId="59EC9E00" w14:textId="77777777" w:rsidR="00EC37B9" w:rsidRDefault="00EC37B9" w:rsidP="00EC37B9">
      <w:pPr>
        <w:pStyle w:val="Listaszerbekezds1"/>
        <w:numPr>
          <w:ilvl w:val="0"/>
          <w:numId w:val="33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3. sz. melléklet: </w:t>
      </w:r>
      <w:r>
        <w:rPr>
          <w:rFonts w:cs="Times New Roman"/>
          <w:color w:val="000000" w:themeColor="text1"/>
          <w:sz w:val="22"/>
          <w:szCs w:val="22"/>
        </w:rPr>
        <w:tab/>
        <w:t xml:space="preserve">Támogatási szerződés – tervezet </w:t>
      </w:r>
    </w:p>
    <w:p w14:paraId="03EF131E" w14:textId="592D4F3D" w:rsidR="00EC37B9" w:rsidRDefault="00CB2757" w:rsidP="00EC37B9">
      <w:pPr>
        <w:pStyle w:val="Listaszerbekezds1"/>
        <w:numPr>
          <w:ilvl w:val="0"/>
          <w:numId w:val="33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4</w:t>
      </w:r>
      <w:r w:rsidR="00EC37B9">
        <w:rPr>
          <w:rFonts w:cs="Times New Roman"/>
          <w:color w:val="000000" w:themeColor="text1"/>
          <w:sz w:val="22"/>
          <w:szCs w:val="22"/>
        </w:rPr>
        <w:t xml:space="preserve">. sz. melléklet: </w:t>
      </w:r>
      <w:r w:rsidR="00EC37B9">
        <w:rPr>
          <w:rFonts w:cs="Times New Roman"/>
          <w:color w:val="000000" w:themeColor="text1"/>
          <w:sz w:val="22"/>
          <w:szCs w:val="22"/>
        </w:rPr>
        <w:tab/>
        <w:t xml:space="preserve">Felújítás támogatására vonatkozó tábla minta </w:t>
      </w:r>
    </w:p>
    <w:p w14:paraId="05BD230B" w14:textId="7EFA8E4C" w:rsidR="00EC37B9" w:rsidRDefault="00CB2757" w:rsidP="00EC37B9">
      <w:pPr>
        <w:pStyle w:val="Listaszerbekezds1"/>
        <w:numPr>
          <w:ilvl w:val="0"/>
          <w:numId w:val="33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5</w:t>
      </w:r>
      <w:r w:rsidR="00EC37B9">
        <w:rPr>
          <w:rFonts w:cs="Times New Roman"/>
          <w:color w:val="000000" w:themeColor="text1"/>
          <w:sz w:val="22"/>
          <w:szCs w:val="22"/>
        </w:rPr>
        <w:t xml:space="preserve">. sz. melléklet: </w:t>
      </w:r>
      <w:r w:rsidR="00EC37B9">
        <w:rPr>
          <w:rFonts w:cs="Times New Roman"/>
          <w:color w:val="000000" w:themeColor="text1"/>
          <w:sz w:val="22"/>
          <w:szCs w:val="22"/>
        </w:rPr>
        <w:tab/>
        <w:t>Nyilatkozat a helyi önkormányzattal szemben fennálló tartozással kapcsolatban</w:t>
      </w:r>
    </w:p>
    <w:p w14:paraId="43F618DD" w14:textId="71316DCE" w:rsidR="00EC37B9" w:rsidRDefault="00CB2757" w:rsidP="00EC37B9">
      <w:pPr>
        <w:pStyle w:val="Listaszerbekezds1"/>
        <w:numPr>
          <w:ilvl w:val="0"/>
          <w:numId w:val="33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6</w:t>
      </w:r>
      <w:r w:rsidR="00EC37B9">
        <w:rPr>
          <w:rFonts w:cs="Times New Roman"/>
          <w:color w:val="000000" w:themeColor="text1"/>
          <w:sz w:val="22"/>
          <w:szCs w:val="22"/>
        </w:rPr>
        <w:t xml:space="preserve">. sz. melléklet: </w:t>
      </w:r>
      <w:r w:rsidR="00EC37B9">
        <w:rPr>
          <w:rFonts w:cs="Times New Roman"/>
          <w:color w:val="000000" w:themeColor="text1"/>
          <w:sz w:val="22"/>
          <w:szCs w:val="22"/>
        </w:rPr>
        <w:tab/>
        <w:t>Elszámolási jegyzék</w:t>
      </w:r>
    </w:p>
    <w:p w14:paraId="424624A2" w14:textId="0CF465B5" w:rsidR="00EC37B9" w:rsidRDefault="00EC37B9" w:rsidP="00BC61CB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14:paraId="26D6A9D0" w14:textId="0E950DC6" w:rsidR="00EC37B9" w:rsidRDefault="00BC61CB" w:rsidP="00EC37B9">
      <w:pPr>
        <w:pStyle w:val="NormlWeb"/>
        <w:spacing w:before="0" w:after="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>
        <w:rPr>
          <w:rFonts w:ascii="Times New Roman" w:cs="Times New Roman"/>
          <w:color w:val="000000" w:themeColor="text1"/>
          <w:sz w:val="22"/>
          <w:szCs w:val="22"/>
          <w:lang w:val="hu-HU"/>
        </w:rPr>
        <w:t>Budapest; 2024. május 02</w:t>
      </w:r>
    </w:p>
    <w:p w14:paraId="143D568C" w14:textId="77777777" w:rsidR="00EC37B9" w:rsidRDefault="00EC37B9" w:rsidP="00EC37B9">
      <w:pPr>
        <w:pStyle w:val="NormlWeb"/>
        <w:spacing w:before="0" w:after="0"/>
        <w:jc w:val="both"/>
        <w:rPr>
          <w:rFonts w:ascii="Times New Roman" w:cs="Times New Roman"/>
          <w:b/>
          <w:bCs/>
          <w:color w:val="000000" w:themeColor="text1"/>
          <w:sz w:val="22"/>
          <w:szCs w:val="22"/>
        </w:rPr>
      </w:pPr>
    </w:p>
    <w:p w14:paraId="102E055D" w14:textId="77777777" w:rsidR="00EC37B9" w:rsidRDefault="00EC37B9" w:rsidP="00EC37B9">
      <w:pPr>
        <w:pStyle w:val="Listaszerbekezds1"/>
        <w:autoSpaceDE w:val="0"/>
        <w:ind w:left="4860"/>
        <w:jc w:val="center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Bónus Éva</w:t>
      </w:r>
    </w:p>
    <w:p w14:paraId="509085B8" w14:textId="77777777" w:rsidR="00EC37B9" w:rsidRDefault="00EC37B9" w:rsidP="00EC37B9">
      <w:pPr>
        <w:pStyle w:val="Listaszerbekezds1"/>
        <w:autoSpaceDE w:val="0"/>
        <w:ind w:left="4860"/>
        <w:jc w:val="center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Pénzügyi és Kerületfejlesztési Bizottság Elnöke</w:t>
      </w:r>
    </w:p>
    <w:p w14:paraId="5366C1E1" w14:textId="77777777" w:rsidR="00EC37B9" w:rsidRDefault="00EC37B9" w:rsidP="00EC37B9">
      <w:pPr>
        <w:pStyle w:val="Listaszerbekezds1"/>
        <w:autoSpaceDE w:val="0"/>
        <w:ind w:left="4860"/>
        <w:jc w:val="center"/>
        <w:rPr>
          <w:rFonts w:cs="Times New Roman"/>
          <w:color w:val="000000" w:themeColor="text1"/>
          <w:sz w:val="22"/>
          <w:szCs w:val="22"/>
        </w:rPr>
      </w:pPr>
    </w:p>
    <w:p w14:paraId="2828AD01" w14:textId="77777777" w:rsidR="000360C7" w:rsidRPr="00EC37B9" w:rsidRDefault="000360C7" w:rsidP="00EC37B9"/>
    <w:sectPr w:rsidR="000360C7" w:rsidRPr="00EC37B9" w:rsidSect="0095623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191" w:bottom="709" w:left="1191" w:header="425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9EB26" w14:textId="77777777" w:rsidR="0014101F" w:rsidRDefault="0014101F" w:rsidP="00202B68">
      <w:r>
        <w:separator/>
      </w:r>
    </w:p>
  </w:endnote>
  <w:endnote w:type="continuationSeparator" w:id="0">
    <w:p w14:paraId="4E100F39" w14:textId="77777777" w:rsidR="0014101F" w:rsidRDefault="0014101F" w:rsidP="00202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61536" w14:textId="15E806F1" w:rsidR="00956237" w:rsidRDefault="00956237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  \* MERGEFORMAT </w:instrText>
    </w:r>
    <w:r>
      <w:rPr>
        <w:rFonts w:cs="Times New Roman"/>
      </w:rPr>
      <w:fldChar w:fldCharType="separate"/>
    </w:r>
    <w:r w:rsidR="004D5173">
      <w:rPr>
        <w:rFonts w:cs="Times New Roman"/>
        <w:noProof/>
      </w:rPr>
      <w:t>5</w:t>
    </w:r>
    <w:r>
      <w:rPr>
        <w:rFonts w:cs="Times New Roman"/>
      </w:rPr>
      <w:fldChar w:fldCharType="end"/>
    </w:r>
  </w:p>
  <w:p w14:paraId="7E98B059" w14:textId="77777777" w:rsidR="00956237" w:rsidRDefault="00956237">
    <w:pPr>
      <w:pStyle w:val="llb"/>
      <w:rPr>
        <w:rFonts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9BAAC" w14:textId="19C0D850" w:rsidR="00956237" w:rsidRDefault="00956237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   \* MERGEFORMAT</w:instrText>
    </w:r>
    <w:r>
      <w:rPr>
        <w:rFonts w:cs="Times New Roman"/>
      </w:rPr>
      <w:fldChar w:fldCharType="separate"/>
    </w:r>
    <w:r w:rsidR="004D5173">
      <w:rPr>
        <w:rFonts w:cs="Times New Roman"/>
        <w:noProof/>
      </w:rPr>
      <w:t>1</w:t>
    </w:r>
    <w:r>
      <w:rPr>
        <w:rFonts w:cs="Times New Roman"/>
      </w:rPr>
      <w:fldChar w:fldCharType="end"/>
    </w:r>
  </w:p>
  <w:p w14:paraId="0EFB133B" w14:textId="77777777" w:rsidR="00956237" w:rsidRDefault="00956237">
    <w:pPr>
      <w:pStyle w:val="llb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10D9D" w14:textId="77777777" w:rsidR="0014101F" w:rsidRDefault="0014101F" w:rsidP="00202B68">
      <w:r>
        <w:separator/>
      </w:r>
    </w:p>
  </w:footnote>
  <w:footnote w:type="continuationSeparator" w:id="0">
    <w:p w14:paraId="53879936" w14:textId="77777777" w:rsidR="0014101F" w:rsidRDefault="0014101F" w:rsidP="00202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73AAF" w14:textId="77777777" w:rsidR="004E4C83" w:rsidRPr="0015254B" w:rsidRDefault="004E4C83" w:rsidP="00A0544D">
    <w:pPr>
      <w:pStyle w:val="lfej"/>
      <w:jc w:val="center"/>
      <w:rPr>
        <w:bCs/>
        <w:sz w:val="20"/>
      </w:rPr>
    </w:pPr>
    <w:r>
      <w:rPr>
        <w:bCs/>
        <w:sz w:val="20"/>
      </w:rPr>
      <w:t>Budapest Főváros VII. kerüle</w:t>
    </w:r>
    <w:r w:rsidRPr="00AD4DF5">
      <w:rPr>
        <w:bCs/>
        <w:sz w:val="20"/>
      </w:rPr>
      <w:t>t Erzsébetváros Önkormányzata Képviselő-testületének Pénzügyi és Kerületfejlesztési Bizottságának (továbbiakban: Bizottság) /2024. (V.14.) számú</w:t>
    </w:r>
    <w:r w:rsidRPr="0015254B">
      <w:rPr>
        <w:bCs/>
        <w:sz w:val="20"/>
      </w:rPr>
      <w:t xml:space="preserve"> határozat</w:t>
    </w:r>
    <w:r>
      <w:rPr>
        <w:bCs/>
        <w:sz w:val="20"/>
      </w:rPr>
      <w:t>á</w:t>
    </w:r>
    <w:r w:rsidRPr="0015254B">
      <w:rPr>
        <w:bCs/>
        <w:sz w:val="20"/>
      </w:rPr>
      <w:t>val elfogadott</w:t>
    </w:r>
  </w:p>
  <w:p w14:paraId="2E13190D" w14:textId="77777777" w:rsidR="00956237" w:rsidRDefault="004E4C83" w:rsidP="00A0544D">
    <w:pPr>
      <w:pStyle w:val="lfej"/>
      <w:jc w:val="center"/>
      <w:rPr>
        <w:bCs/>
        <w:sz w:val="20"/>
        <w:szCs w:val="20"/>
      </w:rPr>
    </w:pPr>
    <w:r w:rsidRPr="0015254B">
      <w:rPr>
        <w:bCs/>
        <w:sz w:val="20"/>
        <w:szCs w:val="20"/>
      </w:rPr>
      <w:t>202</w:t>
    </w:r>
    <w:r>
      <w:rPr>
        <w:bCs/>
        <w:sz w:val="20"/>
        <w:szCs w:val="20"/>
      </w:rPr>
      <w:t>4</w:t>
    </w:r>
    <w:r w:rsidRPr="0015254B">
      <w:rPr>
        <w:bCs/>
        <w:sz w:val="20"/>
        <w:szCs w:val="20"/>
      </w:rPr>
      <w:t xml:space="preserve">. évi </w:t>
    </w:r>
    <w:r>
      <w:rPr>
        <w:bCs/>
        <w:sz w:val="20"/>
        <w:szCs w:val="20"/>
      </w:rPr>
      <w:t xml:space="preserve">Parkolóhely-megváltásból származó bevétellel összefüggő Társasház </w:t>
    </w:r>
    <w:r w:rsidRPr="0015254B">
      <w:rPr>
        <w:bCs/>
        <w:sz w:val="20"/>
        <w:szCs w:val="20"/>
      </w:rPr>
      <w:t>Felújítási Pályázati Kiírás</w:t>
    </w:r>
  </w:p>
  <w:p w14:paraId="2DB4DA85" w14:textId="77777777" w:rsidR="004E4C83" w:rsidRPr="00ED4A46" w:rsidRDefault="004E4C83" w:rsidP="004E4C83">
    <w:pPr>
      <w:pStyle w:val="lfej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F630" w14:textId="77777777" w:rsidR="00956237" w:rsidRPr="0015254B" w:rsidRDefault="00956237" w:rsidP="00956237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</w:t>
    </w:r>
    <w:r w:rsidRPr="0015254B">
      <w:rPr>
        <w:bCs/>
        <w:sz w:val="20"/>
      </w:rPr>
      <w:t>Erzsébetváros Önkormányzata Képviselő-testületének Pénzügyi és Kerületfejlesztési Bizottság</w:t>
    </w:r>
    <w:r w:rsidR="00D11517">
      <w:rPr>
        <w:bCs/>
        <w:sz w:val="20"/>
      </w:rPr>
      <w:t>ának (továbbiakban</w:t>
    </w:r>
    <w:r w:rsidR="00D11517" w:rsidRPr="00AD4DF5">
      <w:rPr>
        <w:bCs/>
        <w:sz w:val="20"/>
      </w:rPr>
      <w:t xml:space="preserve">: Bizottság) </w:t>
    </w:r>
    <w:r w:rsidR="00BC4C74" w:rsidRPr="00AD4DF5">
      <w:rPr>
        <w:bCs/>
        <w:sz w:val="20"/>
      </w:rPr>
      <w:t>/2024. (V.14</w:t>
    </w:r>
    <w:r w:rsidRPr="00AD4DF5">
      <w:rPr>
        <w:bCs/>
        <w:sz w:val="20"/>
      </w:rPr>
      <w:t>.) számú</w:t>
    </w:r>
    <w:r w:rsidRPr="0015254B">
      <w:rPr>
        <w:bCs/>
        <w:sz w:val="20"/>
      </w:rPr>
      <w:t xml:space="preserve"> határozat</w:t>
    </w:r>
    <w:r w:rsidR="003A6FA5">
      <w:rPr>
        <w:bCs/>
        <w:sz w:val="20"/>
      </w:rPr>
      <w:t>á</w:t>
    </w:r>
    <w:r w:rsidRPr="0015254B">
      <w:rPr>
        <w:bCs/>
        <w:sz w:val="20"/>
      </w:rPr>
      <w:t>val elfogadott</w:t>
    </w:r>
  </w:p>
  <w:p w14:paraId="57F660A9" w14:textId="77777777" w:rsidR="00956237" w:rsidRDefault="00956237" w:rsidP="00956237">
    <w:pPr>
      <w:pStyle w:val="lfej"/>
      <w:jc w:val="center"/>
      <w:rPr>
        <w:bCs/>
        <w:sz w:val="20"/>
        <w:szCs w:val="20"/>
      </w:rPr>
    </w:pPr>
    <w:r w:rsidRPr="0015254B">
      <w:rPr>
        <w:bCs/>
        <w:sz w:val="20"/>
        <w:szCs w:val="20"/>
      </w:rPr>
      <w:t>202</w:t>
    </w:r>
    <w:r>
      <w:rPr>
        <w:bCs/>
        <w:sz w:val="20"/>
        <w:szCs w:val="20"/>
      </w:rPr>
      <w:t>4</w:t>
    </w:r>
    <w:r w:rsidRPr="0015254B">
      <w:rPr>
        <w:bCs/>
        <w:sz w:val="20"/>
        <w:szCs w:val="20"/>
      </w:rPr>
      <w:t xml:space="preserve">. évi </w:t>
    </w:r>
    <w:r w:rsidR="00BC4C74">
      <w:rPr>
        <w:bCs/>
        <w:sz w:val="20"/>
        <w:szCs w:val="20"/>
      </w:rPr>
      <w:t xml:space="preserve">Parkolóhely-megváltásból származó bevétellel összefüggő Társasház </w:t>
    </w:r>
    <w:r w:rsidRPr="0015254B">
      <w:rPr>
        <w:bCs/>
        <w:sz w:val="20"/>
        <w:szCs w:val="20"/>
      </w:rPr>
      <w:t>Felújítási Pályázati Kiírás</w:t>
    </w:r>
  </w:p>
  <w:p w14:paraId="21E70957" w14:textId="77777777" w:rsidR="00956237" w:rsidRPr="00ED4A46" w:rsidRDefault="00956237">
    <w:pPr>
      <w:pStyle w:val="lfej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86002518"/>
    <w:name w:val="WW8Num2"/>
    <w:lvl w:ilvl="0">
      <w:start w:val="2"/>
      <w:numFmt w:val="lowerLetter"/>
      <w:lvlText w:val="%1)"/>
      <w:lvlJc w:val="left"/>
      <w:pPr>
        <w:tabs>
          <w:tab w:val="num" w:pos="66"/>
        </w:tabs>
        <w:ind w:left="786" w:hanging="360"/>
      </w:pPr>
      <w:rPr>
        <w:rFonts w:ascii="Times New Roman" w:eastAsia="Times New Roman" w:hAnsi="Times New Roman" w:hint="default"/>
        <w:b w:val="0"/>
        <w:bCs w:val="0"/>
        <w:color w:val="auto"/>
      </w:rPr>
    </w:lvl>
    <w:lvl w:ilvl="1">
      <w:start w:val="2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714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35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642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28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57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854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A"/>
    <w:multiLevelType w:val="singleLevel"/>
    <w:tmpl w:val="D6703CEE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  <w:color w:val="auto"/>
      </w:rPr>
    </w:lvl>
  </w:abstractNum>
  <w:abstractNum w:abstractNumId="4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 w:val="0"/>
        <w:strike w:val="0"/>
      </w:rPr>
    </w:lvl>
  </w:abstractNum>
  <w:abstractNum w:abstractNumId="6" w15:restartNumberingAfterBreak="0">
    <w:nsid w:val="10E56577"/>
    <w:multiLevelType w:val="hybridMultilevel"/>
    <w:tmpl w:val="4E80096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07CDA"/>
    <w:multiLevelType w:val="hybridMultilevel"/>
    <w:tmpl w:val="8A0C990C"/>
    <w:lvl w:ilvl="0" w:tplc="D8303FB6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9541D50"/>
    <w:multiLevelType w:val="hybridMultilevel"/>
    <w:tmpl w:val="55889D44"/>
    <w:lvl w:ilvl="0" w:tplc="040E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4BAF3E1B"/>
    <w:multiLevelType w:val="multilevel"/>
    <w:tmpl w:val="120CD98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D364C49"/>
    <w:multiLevelType w:val="hybridMultilevel"/>
    <w:tmpl w:val="863AC514"/>
    <w:lvl w:ilvl="0" w:tplc="5AC248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BE68E1"/>
    <w:multiLevelType w:val="hybridMultilevel"/>
    <w:tmpl w:val="30048E2E"/>
    <w:lvl w:ilvl="0" w:tplc="ED9C1F44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8D40BFF"/>
    <w:multiLevelType w:val="hybridMultilevel"/>
    <w:tmpl w:val="068EE85C"/>
    <w:lvl w:ilvl="0" w:tplc="BC12B418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C54F4"/>
    <w:multiLevelType w:val="hybridMultilevel"/>
    <w:tmpl w:val="27985FC6"/>
    <w:lvl w:ilvl="0" w:tplc="97CE57F4">
      <w:start w:val="1"/>
      <w:numFmt w:val="decimal"/>
      <w:lvlText w:val="%1.)"/>
      <w:lvlJc w:val="left"/>
      <w:pPr>
        <w:ind w:left="705" w:hanging="705"/>
      </w:pPr>
      <w:rPr>
        <w:rFonts w:hint="default"/>
        <w:b w:val="0"/>
        <w:strike w:val="0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14"/>
  </w:num>
  <w:num w:numId="9">
    <w:abstractNumId w:val="16"/>
  </w:num>
  <w:num w:numId="10">
    <w:abstractNumId w:val="7"/>
  </w:num>
  <w:num w:numId="11">
    <w:abstractNumId w:val="9"/>
  </w:num>
  <w:num w:numId="12">
    <w:abstractNumId w:val="8"/>
  </w:num>
  <w:num w:numId="13">
    <w:abstractNumId w:val="17"/>
  </w:num>
  <w:num w:numId="14">
    <w:abstractNumId w:val="10"/>
  </w:num>
  <w:num w:numId="15">
    <w:abstractNumId w:val="12"/>
  </w:num>
  <w:num w:numId="16">
    <w:abstractNumId w:val="6"/>
  </w:num>
  <w:num w:numId="17">
    <w:abstractNumId w:val="13"/>
  </w:num>
  <w:num w:numId="18">
    <w:abstractNumId w:val="18"/>
  </w:num>
  <w:num w:numId="19">
    <w:abstractNumId w:val="1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3"/>
    <w:lvlOverride w:ilvl="0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B68"/>
    <w:rsid w:val="00002989"/>
    <w:rsid w:val="00010028"/>
    <w:rsid w:val="00024E61"/>
    <w:rsid w:val="000316C3"/>
    <w:rsid w:val="000360C7"/>
    <w:rsid w:val="00055ED9"/>
    <w:rsid w:val="0006073A"/>
    <w:rsid w:val="00063D97"/>
    <w:rsid w:val="00067AE8"/>
    <w:rsid w:val="000702D0"/>
    <w:rsid w:val="000742B9"/>
    <w:rsid w:val="00075942"/>
    <w:rsid w:val="000A3572"/>
    <w:rsid w:val="000A66B1"/>
    <w:rsid w:val="000B02F4"/>
    <w:rsid w:val="000B6D42"/>
    <w:rsid w:val="001120CD"/>
    <w:rsid w:val="0014101F"/>
    <w:rsid w:val="001547A9"/>
    <w:rsid w:val="00162EA9"/>
    <w:rsid w:val="001720A0"/>
    <w:rsid w:val="00181C50"/>
    <w:rsid w:val="00191BF3"/>
    <w:rsid w:val="00202B68"/>
    <w:rsid w:val="00205D71"/>
    <w:rsid w:val="00227233"/>
    <w:rsid w:val="002318F3"/>
    <w:rsid w:val="00242521"/>
    <w:rsid w:val="002441CB"/>
    <w:rsid w:val="00283466"/>
    <w:rsid w:val="002961A1"/>
    <w:rsid w:val="002A1B38"/>
    <w:rsid w:val="002A2468"/>
    <w:rsid w:val="002C18F0"/>
    <w:rsid w:val="00311A73"/>
    <w:rsid w:val="00315F5B"/>
    <w:rsid w:val="00342625"/>
    <w:rsid w:val="00351B14"/>
    <w:rsid w:val="00356CE2"/>
    <w:rsid w:val="00365D81"/>
    <w:rsid w:val="003A6FA5"/>
    <w:rsid w:val="003B5B4F"/>
    <w:rsid w:val="003E1742"/>
    <w:rsid w:val="003F2CDE"/>
    <w:rsid w:val="003F6FD8"/>
    <w:rsid w:val="004010B3"/>
    <w:rsid w:val="0040292F"/>
    <w:rsid w:val="00406184"/>
    <w:rsid w:val="00431B50"/>
    <w:rsid w:val="00440A30"/>
    <w:rsid w:val="00485977"/>
    <w:rsid w:val="00492E90"/>
    <w:rsid w:val="004B2306"/>
    <w:rsid w:val="004C217D"/>
    <w:rsid w:val="004D5173"/>
    <w:rsid w:val="004E4C83"/>
    <w:rsid w:val="00557B3D"/>
    <w:rsid w:val="00557B66"/>
    <w:rsid w:val="00560262"/>
    <w:rsid w:val="00561A57"/>
    <w:rsid w:val="00564E62"/>
    <w:rsid w:val="005650B1"/>
    <w:rsid w:val="005B7DB6"/>
    <w:rsid w:val="005C00EA"/>
    <w:rsid w:val="005D4536"/>
    <w:rsid w:val="005E79BF"/>
    <w:rsid w:val="00603A94"/>
    <w:rsid w:val="00612739"/>
    <w:rsid w:val="006158AF"/>
    <w:rsid w:val="0063197C"/>
    <w:rsid w:val="00634276"/>
    <w:rsid w:val="00690915"/>
    <w:rsid w:val="006A0E8B"/>
    <w:rsid w:val="006E48FE"/>
    <w:rsid w:val="007355F0"/>
    <w:rsid w:val="007E7AC3"/>
    <w:rsid w:val="00804AF0"/>
    <w:rsid w:val="00811A62"/>
    <w:rsid w:val="00877DCE"/>
    <w:rsid w:val="008854B5"/>
    <w:rsid w:val="00892E0E"/>
    <w:rsid w:val="008E0B91"/>
    <w:rsid w:val="008E156A"/>
    <w:rsid w:val="0090081A"/>
    <w:rsid w:val="00932584"/>
    <w:rsid w:val="00933251"/>
    <w:rsid w:val="0093741B"/>
    <w:rsid w:val="00942748"/>
    <w:rsid w:val="00956237"/>
    <w:rsid w:val="00964446"/>
    <w:rsid w:val="00967305"/>
    <w:rsid w:val="00973563"/>
    <w:rsid w:val="0099485C"/>
    <w:rsid w:val="009D0CAA"/>
    <w:rsid w:val="00A0544D"/>
    <w:rsid w:val="00A35952"/>
    <w:rsid w:val="00A42E70"/>
    <w:rsid w:val="00AA3517"/>
    <w:rsid w:val="00AD4DF5"/>
    <w:rsid w:val="00AD6986"/>
    <w:rsid w:val="00AE1BFC"/>
    <w:rsid w:val="00AF3910"/>
    <w:rsid w:val="00B114BE"/>
    <w:rsid w:val="00B130FC"/>
    <w:rsid w:val="00B347FC"/>
    <w:rsid w:val="00B508B4"/>
    <w:rsid w:val="00B64611"/>
    <w:rsid w:val="00B7111A"/>
    <w:rsid w:val="00B803BC"/>
    <w:rsid w:val="00B90004"/>
    <w:rsid w:val="00BB307A"/>
    <w:rsid w:val="00BC4C74"/>
    <w:rsid w:val="00BC61CB"/>
    <w:rsid w:val="00BC7E1F"/>
    <w:rsid w:val="00BE2FEF"/>
    <w:rsid w:val="00BE37B6"/>
    <w:rsid w:val="00BF5798"/>
    <w:rsid w:val="00C0560C"/>
    <w:rsid w:val="00C2333E"/>
    <w:rsid w:val="00C3218E"/>
    <w:rsid w:val="00C32864"/>
    <w:rsid w:val="00C7428F"/>
    <w:rsid w:val="00CB2757"/>
    <w:rsid w:val="00D06129"/>
    <w:rsid w:val="00D11517"/>
    <w:rsid w:val="00D346CA"/>
    <w:rsid w:val="00D724FF"/>
    <w:rsid w:val="00D83F41"/>
    <w:rsid w:val="00DA2561"/>
    <w:rsid w:val="00DA5441"/>
    <w:rsid w:val="00DB2A26"/>
    <w:rsid w:val="00DB7A3F"/>
    <w:rsid w:val="00DD3D2B"/>
    <w:rsid w:val="00DD5AA3"/>
    <w:rsid w:val="00DF1B5A"/>
    <w:rsid w:val="00DF5E26"/>
    <w:rsid w:val="00E2584D"/>
    <w:rsid w:val="00E3700C"/>
    <w:rsid w:val="00E82FD4"/>
    <w:rsid w:val="00E85203"/>
    <w:rsid w:val="00E96B90"/>
    <w:rsid w:val="00EC37B9"/>
    <w:rsid w:val="00ED1DFC"/>
    <w:rsid w:val="00EE6CE0"/>
    <w:rsid w:val="00EE7609"/>
    <w:rsid w:val="00F00177"/>
    <w:rsid w:val="00F0140B"/>
    <w:rsid w:val="00F11CB6"/>
    <w:rsid w:val="00F20DD6"/>
    <w:rsid w:val="00F607F0"/>
    <w:rsid w:val="00F63B17"/>
    <w:rsid w:val="00F76744"/>
    <w:rsid w:val="00F81031"/>
    <w:rsid w:val="00F838CF"/>
    <w:rsid w:val="00FD1980"/>
    <w:rsid w:val="00FD3938"/>
    <w:rsid w:val="00FE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AA766"/>
  <w15:chartTrackingRefBased/>
  <w15:docId w15:val="{3CEBEEB5-2DC2-485B-BD0C-C5CAF34C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2B68"/>
    <w:pPr>
      <w:suppressAutoHyphens/>
      <w:spacing w:after="0" w:line="240" w:lineRule="auto"/>
    </w:pPr>
    <w:rPr>
      <w:rFonts w:ascii="Times New Roman" w:eastAsiaTheme="minorEastAsia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rsid w:val="00202B68"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202B68"/>
    <w:rPr>
      <w:rFonts w:ascii="Times New Roman" w:eastAsiaTheme="minorEastAsia" w:hAnsi="Times New Roman"/>
      <w:b/>
      <w:bCs/>
      <w:sz w:val="24"/>
      <w:szCs w:val="24"/>
      <w:lang w:eastAsia="zh-CN"/>
    </w:rPr>
  </w:style>
  <w:style w:type="character" w:styleId="Hiperhivatkozs">
    <w:name w:val="Hyperlink"/>
    <w:basedOn w:val="Bekezdsalapbettpusa"/>
    <w:uiPriority w:val="99"/>
    <w:rsid w:val="00202B68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202B68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202B68"/>
    <w:rPr>
      <w:rFonts w:ascii="Times New Roman" w:eastAsiaTheme="minorEastAsia" w:hAnsi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rsid w:val="00202B68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uiPriority w:val="99"/>
    <w:rsid w:val="00202B68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  <w:rsid w:val="00202B68"/>
  </w:style>
  <w:style w:type="character" w:customStyle="1" w:styleId="llbChar">
    <w:name w:val="Élőláb Char"/>
    <w:basedOn w:val="Bekezdsalapbettpusa"/>
    <w:link w:val="llb"/>
    <w:uiPriority w:val="99"/>
    <w:rsid w:val="00202B68"/>
    <w:rPr>
      <w:rFonts w:ascii="Times New Roman" w:eastAsiaTheme="minorEastAsia" w:hAnsi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202B68"/>
    <w:pPr>
      <w:ind w:left="708"/>
    </w:pPr>
  </w:style>
  <w:style w:type="paragraph" w:styleId="Nincstrkz">
    <w:name w:val="No Spacing"/>
    <w:uiPriority w:val="99"/>
    <w:qFormat/>
    <w:rsid w:val="00202B68"/>
    <w:pPr>
      <w:suppressAutoHyphens/>
      <w:spacing w:after="0" w:line="240" w:lineRule="auto"/>
    </w:pPr>
    <w:rPr>
      <w:rFonts w:ascii="Calibri" w:eastAsiaTheme="minorEastAsia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rsid w:val="00202B68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02B68"/>
    <w:rPr>
      <w:rFonts w:ascii="Verdana" w:eastAsiaTheme="minorEastAsia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sid w:val="00202B68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sid w:val="00202B68"/>
    <w:rPr>
      <w:rFonts w:ascii="Times New Roman" w:eastAsiaTheme="minorEastAsia" w:hAnsi="Times New Roman" w:cs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202B68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202B68"/>
    <w:rPr>
      <w:sz w:val="16"/>
      <w:szCs w:val="16"/>
    </w:rPr>
  </w:style>
  <w:style w:type="character" w:styleId="Lbjegyzet-hivatkozs">
    <w:name w:val="footnote reference"/>
    <w:basedOn w:val="Bekezdsalapbettpusa"/>
    <w:uiPriority w:val="99"/>
    <w:semiHidden/>
    <w:unhideWhenUsed/>
    <w:rsid w:val="00202B6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2FD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2FD4"/>
    <w:rPr>
      <w:rFonts w:ascii="Segoe UI" w:eastAsiaTheme="minorEastAsia" w:hAnsi="Segoe UI" w:cs="Segoe UI"/>
      <w:sz w:val="18"/>
      <w:szCs w:val="18"/>
      <w:lang w:eastAsia="zh-CN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6073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6073A"/>
    <w:rPr>
      <w:rFonts w:ascii="Times New Roman" w:eastAsiaTheme="minorEastAsia" w:hAnsi="Times New Roman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6073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6073A"/>
    <w:rPr>
      <w:rFonts w:ascii="Times New Roman" w:eastAsiaTheme="minorEastAsia" w:hAnsi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6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6</Pages>
  <Words>3147</Words>
  <Characters>21721</Characters>
  <Application>Microsoft Office Word</Application>
  <DocSecurity>0</DocSecurity>
  <Lines>181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Mihácsi Krisztián</dc:creator>
  <cp:keywords/>
  <dc:description/>
  <cp:lastModifiedBy>Törőcsik Attila</cp:lastModifiedBy>
  <cp:revision>229</cp:revision>
  <dcterms:created xsi:type="dcterms:W3CDTF">2023-05-22T13:07:00Z</dcterms:created>
  <dcterms:modified xsi:type="dcterms:W3CDTF">2024-05-09T11:22:00Z</dcterms:modified>
</cp:coreProperties>
</file>